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E70" w:rsidRPr="00AE23F5" w:rsidRDefault="00D82E70">
      <w:pPr>
        <w:pStyle w:val="Kopfzeile"/>
        <w:tabs>
          <w:tab w:val="clear" w:pos="4819"/>
          <w:tab w:val="clear" w:pos="9071"/>
          <w:tab w:val="left" w:pos="7457"/>
        </w:tabs>
        <w:spacing w:line="240" w:lineRule="atLeast"/>
        <w:rPr>
          <w:sz w:val="26"/>
          <w:szCs w:val="26"/>
        </w:rPr>
        <w:sectPr w:rsidR="00D82E70" w:rsidRPr="00AE23F5" w:rsidSect="00921809">
          <w:headerReference w:type="default" r:id="rId8"/>
          <w:footerReference w:type="default" r:id="rId9"/>
          <w:headerReference w:type="first" r:id="rId10"/>
          <w:footerReference w:type="first" r:id="rId11"/>
          <w:type w:val="continuous"/>
          <w:pgSz w:w="11907" w:h="16840" w:code="9"/>
          <w:pgMar w:top="1814" w:right="1134" w:bottom="680" w:left="1361" w:header="624" w:footer="339" w:gutter="0"/>
          <w:cols w:space="720"/>
          <w:titlePg/>
          <w:docGrid w:linePitch="299"/>
        </w:sectPr>
      </w:pPr>
      <w:bookmarkStart w:id="0" w:name="_GoBack"/>
      <w:bookmarkEnd w:id="0"/>
    </w:p>
    <w:p w:rsidR="00DA5105" w:rsidRPr="00DA5105" w:rsidRDefault="00DA5105" w:rsidP="00DA5105">
      <w:pPr>
        <w:pStyle w:val="berschrift4"/>
        <w:spacing w:line="360" w:lineRule="exact"/>
        <w:ind w:right="2041"/>
        <w:jc w:val="both"/>
        <w:rPr>
          <w:sz w:val="30"/>
          <w:szCs w:val="30"/>
        </w:rPr>
      </w:pPr>
      <w:r w:rsidRPr="00DA5105">
        <w:rPr>
          <w:sz w:val="30"/>
          <w:szCs w:val="30"/>
        </w:rPr>
        <w:lastRenderedPageBreak/>
        <w:t>Der neue TGE – der MAN unter den Transportern</w:t>
      </w:r>
    </w:p>
    <w:p w:rsidR="00DA5105" w:rsidRPr="00DA5105" w:rsidRDefault="00DA5105" w:rsidP="00DA5105">
      <w:pPr>
        <w:spacing w:line="360" w:lineRule="exact"/>
        <w:ind w:right="2041"/>
        <w:jc w:val="both"/>
        <w:rPr>
          <w:rFonts w:cs="Arial"/>
          <w:sz w:val="30"/>
          <w:szCs w:val="30"/>
        </w:rPr>
      </w:pPr>
    </w:p>
    <w:p w:rsidR="00C248C1" w:rsidRPr="00DA5105" w:rsidRDefault="00C248C1" w:rsidP="00C248C1">
      <w:pPr>
        <w:pStyle w:val="Listenabsatz"/>
        <w:numPr>
          <w:ilvl w:val="0"/>
          <w:numId w:val="16"/>
        </w:numPr>
        <w:spacing w:before="120" w:after="120" w:line="320" w:lineRule="atLeast"/>
        <w:ind w:left="714" w:right="2041" w:hanging="357"/>
        <w:jc w:val="both"/>
        <w:rPr>
          <w:rFonts w:ascii="Arial" w:hAnsi="Arial" w:cs="Arial"/>
          <w:b/>
          <w:sz w:val="24"/>
          <w:szCs w:val="24"/>
        </w:rPr>
      </w:pPr>
      <w:r w:rsidRPr="00DA5105">
        <w:rPr>
          <w:rFonts w:ascii="Arial" w:hAnsi="Arial" w:cs="Arial"/>
          <w:b/>
          <w:sz w:val="24"/>
          <w:szCs w:val="24"/>
        </w:rPr>
        <w:t>MAN als Full-Range-Anbieter</w:t>
      </w:r>
    </w:p>
    <w:p w:rsidR="00DA5105" w:rsidRPr="00C248C1" w:rsidRDefault="00DA5105" w:rsidP="00C248C1">
      <w:pPr>
        <w:pStyle w:val="Listenabsatz"/>
        <w:numPr>
          <w:ilvl w:val="0"/>
          <w:numId w:val="16"/>
        </w:numPr>
        <w:spacing w:before="120" w:after="120" w:line="320" w:lineRule="atLeast"/>
        <w:ind w:left="714" w:right="2041" w:hanging="357"/>
        <w:jc w:val="both"/>
        <w:rPr>
          <w:rFonts w:ascii="Arial" w:hAnsi="Arial" w:cs="Arial"/>
          <w:b/>
          <w:sz w:val="24"/>
          <w:szCs w:val="24"/>
        </w:rPr>
      </w:pPr>
      <w:r w:rsidRPr="00C248C1">
        <w:rPr>
          <w:rFonts w:ascii="Arial" w:hAnsi="Arial" w:cs="Arial"/>
          <w:b/>
          <w:sz w:val="24"/>
          <w:szCs w:val="24"/>
        </w:rPr>
        <w:t>Bis zu 18,3 Kubikmeter Ladevolumen</w:t>
      </w:r>
    </w:p>
    <w:p w:rsidR="00DA5105" w:rsidRPr="00DA5105" w:rsidRDefault="00DA5105" w:rsidP="00DA5105">
      <w:pPr>
        <w:pStyle w:val="Listenabsatz"/>
        <w:numPr>
          <w:ilvl w:val="0"/>
          <w:numId w:val="16"/>
        </w:numPr>
        <w:spacing w:before="120" w:after="120" w:line="320" w:lineRule="atLeast"/>
        <w:ind w:left="714" w:right="2041" w:hanging="357"/>
        <w:jc w:val="both"/>
        <w:rPr>
          <w:rFonts w:ascii="Arial" w:hAnsi="Arial" w:cs="Arial"/>
          <w:b/>
          <w:sz w:val="24"/>
          <w:szCs w:val="24"/>
        </w:rPr>
      </w:pPr>
      <w:r w:rsidRPr="00DA5105">
        <w:rPr>
          <w:rFonts w:ascii="Arial" w:hAnsi="Arial" w:cs="Arial"/>
          <w:b/>
          <w:sz w:val="24"/>
          <w:szCs w:val="24"/>
        </w:rPr>
        <w:t>Motoren von 75 kW bis 130 kW</w:t>
      </w:r>
    </w:p>
    <w:p w:rsidR="00DA5105" w:rsidRDefault="00DA5105" w:rsidP="00DA5105">
      <w:pPr>
        <w:pStyle w:val="Listenabsatz"/>
        <w:numPr>
          <w:ilvl w:val="0"/>
          <w:numId w:val="16"/>
        </w:numPr>
        <w:spacing w:before="120" w:after="120" w:line="320" w:lineRule="atLeast"/>
        <w:ind w:left="714" w:right="2041" w:hanging="357"/>
        <w:jc w:val="both"/>
        <w:rPr>
          <w:rFonts w:ascii="Arial" w:hAnsi="Arial" w:cs="Arial"/>
          <w:b/>
          <w:sz w:val="24"/>
          <w:szCs w:val="24"/>
        </w:rPr>
      </w:pPr>
      <w:r w:rsidRPr="00DA5105">
        <w:rPr>
          <w:rFonts w:ascii="Arial" w:hAnsi="Arial" w:cs="Arial"/>
          <w:b/>
          <w:sz w:val="24"/>
          <w:szCs w:val="24"/>
        </w:rPr>
        <w:t>Serienmäßige Sicherheit durch Notbremsassistenten</w:t>
      </w:r>
    </w:p>
    <w:p w:rsidR="00C248C1" w:rsidRPr="00C248C1" w:rsidRDefault="00C248C1" w:rsidP="00C248C1">
      <w:pPr>
        <w:pStyle w:val="Listenabsatz"/>
        <w:numPr>
          <w:ilvl w:val="0"/>
          <w:numId w:val="16"/>
        </w:numPr>
        <w:spacing w:before="120" w:after="120" w:line="320" w:lineRule="atLeast"/>
        <w:ind w:left="714" w:right="2041" w:hanging="357"/>
        <w:jc w:val="both"/>
        <w:rPr>
          <w:rFonts w:ascii="Arial" w:hAnsi="Arial" w:cs="Arial"/>
          <w:b/>
          <w:sz w:val="24"/>
          <w:szCs w:val="24"/>
        </w:rPr>
      </w:pPr>
      <w:r w:rsidRPr="00DA5105">
        <w:rPr>
          <w:rFonts w:ascii="Arial" w:hAnsi="Arial" w:cs="Arial"/>
          <w:b/>
          <w:sz w:val="24"/>
          <w:szCs w:val="24"/>
        </w:rPr>
        <w:t>Service und Einsatz rund um die Uhr</w:t>
      </w:r>
    </w:p>
    <w:p w:rsidR="00DA5105" w:rsidRPr="00DA5105" w:rsidRDefault="00DA5105" w:rsidP="00DA5105">
      <w:pPr>
        <w:spacing w:before="120" w:after="120" w:line="320" w:lineRule="atLeast"/>
        <w:ind w:right="2041"/>
        <w:jc w:val="both"/>
        <w:rPr>
          <w:rFonts w:cs="Arial"/>
          <w:szCs w:val="22"/>
        </w:rPr>
      </w:pPr>
    </w:p>
    <w:p w:rsidR="00D06718" w:rsidRDefault="00DA5105" w:rsidP="00DA5105">
      <w:pPr>
        <w:spacing w:before="120" w:after="120" w:line="320" w:lineRule="atLeast"/>
        <w:ind w:right="2041"/>
        <w:jc w:val="both"/>
        <w:rPr>
          <w:rFonts w:cs="Arial"/>
          <w:b/>
          <w:sz w:val="24"/>
          <w:szCs w:val="24"/>
        </w:rPr>
      </w:pPr>
      <w:r w:rsidRPr="00E81B52">
        <w:rPr>
          <w:rFonts w:cs="Arial"/>
          <w:b/>
          <w:sz w:val="24"/>
          <w:szCs w:val="24"/>
        </w:rPr>
        <w:t xml:space="preserve">Mit dem </w:t>
      </w:r>
      <w:r w:rsidR="00041B04">
        <w:rPr>
          <w:rFonts w:cs="Arial"/>
          <w:b/>
          <w:sz w:val="24"/>
          <w:szCs w:val="24"/>
        </w:rPr>
        <w:t xml:space="preserve">neuen </w:t>
      </w:r>
      <w:r w:rsidRPr="00E81B52">
        <w:rPr>
          <w:rFonts w:cs="Arial"/>
          <w:b/>
          <w:sz w:val="24"/>
          <w:szCs w:val="24"/>
        </w:rPr>
        <w:t>MAN TGE betritt die Münchner Traditionsmarke erstmals die Transporter-Welt. Was in der Vergangenheit bei 7,5 Tonnen startete, beginnt nun bei 3,0 Tonnen zulässigem Gesamtgewicht. MAN stellt mit dem TGE ein leichtes Nutzfahrzeug auf die Räder, das flankiert von seinen großen Brüdern Nutzer begeistert, die längst mit schweren Lkw professionelle Arbeit leisten. Ausgewiesene TGE-Verkaufsberater sorgen dabei stets für eine maßgeschneiderte Kundenlösung.</w:t>
      </w:r>
    </w:p>
    <w:p w:rsidR="00D06718" w:rsidRPr="00D06718" w:rsidRDefault="00D06718" w:rsidP="00DA5105">
      <w:pPr>
        <w:spacing w:before="120" w:after="120" w:line="320" w:lineRule="atLeast"/>
        <w:ind w:right="2041"/>
        <w:jc w:val="both"/>
        <w:rPr>
          <w:rFonts w:cs="Arial"/>
          <w:b/>
          <w:sz w:val="24"/>
          <w:szCs w:val="24"/>
        </w:rPr>
      </w:pPr>
    </w:p>
    <w:p w:rsidR="000514FE" w:rsidRDefault="00714FDC" w:rsidP="000514FE">
      <w:pPr>
        <w:spacing w:after="120" w:line="320" w:lineRule="atLeast"/>
        <w:ind w:right="2041"/>
        <w:jc w:val="both"/>
        <w:rPr>
          <w:rFonts w:cs="Arial"/>
          <w:b/>
          <w:szCs w:val="22"/>
        </w:rPr>
      </w:pPr>
      <w:r w:rsidRPr="00714FDC">
        <w:rPr>
          <w:rFonts w:cs="Arial"/>
          <w:b/>
          <w:szCs w:val="22"/>
        </w:rPr>
        <w:t>Full-Range-Anbieter</w:t>
      </w:r>
    </w:p>
    <w:p w:rsidR="00F15BBD" w:rsidRPr="000514FE" w:rsidRDefault="00F15BBD" w:rsidP="000514FE">
      <w:pPr>
        <w:spacing w:after="120" w:line="320" w:lineRule="atLeast"/>
        <w:ind w:right="2041"/>
        <w:jc w:val="both"/>
        <w:rPr>
          <w:rFonts w:cs="Arial"/>
          <w:b/>
          <w:szCs w:val="22"/>
        </w:rPr>
      </w:pPr>
      <w:r w:rsidRPr="00F15BBD">
        <w:rPr>
          <w:rFonts w:cs="Arial"/>
          <w:szCs w:val="22"/>
        </w:rPr>
        <w:t>MAN avanciert mit einem Angebot von 3,0 bis 44 Tonnen zum Full-Range-Anbieter, wenn es darum geht, für jede Transportaufgabe die richt</w:t>
      </w:r>
      <w:r w:rsidR="00195469">
        <w:rPr>
          <w:rFonts w:cs="Arial"/>
          <w:szCs w:val="22"/>
        </w:rPr>
        <w:t>ig</w:t>
      </w:r>
      <w:r w:rsidRPr="00F15BBD">
        <w:rPr>
          <w:rFonts w:cs="Arial"/>
          <w:szCs w:val="22"/>
        </w:rPr>
        <w:t xml:space="preserve">e Antwort zu haben. Mit dem neuen TGE überträgt MAN das gewohnt kundenorientierte Lkw-Geschäft in die Klasse der Transporter. Die beste Lösung für den Kunden rückt dabei stets in den Vordergrund. Speziell ausgebildetes und geschultes Personal steht dazu als kompetenter Ansprechpartner zur Verfügung. Langjährige Erfahrung sowie eine reibungslose Verzahnung mit den unterschiedlichen Aufbauherstellern ist damit ebenso selbstverständlich wie die enge Zusammenarbeit mit den jeweiligen Großkunden. In kooperativem Teamwork zwischen Kunde, Aufbauhersteller, Vertrieb und Service entsteht so ein Fahrzeug, das über die Länge der Laufzeit den besten Nutzwert abbildet. Die Zielgruppen sieht MAN beispielsweise in der Logistik und im Bau, aber auch branchenspezifische Anforderungen aus Handwerk und </w:t>
      </w:r>
      <w:r w:rsidRPr="00F15BBD">
        <w:rPr>
          <w:rFonts w:cs="Arial"/>
          <w:szCs w:val="22"/>
        </w:rPr>
        <w:lastRenderedPageBreak/>
        <w:t>Personenbeförderung sind zukünftige Einsatzgebiete des leichten „Lastwagens“ aus dem Hause MAN Truck &amp; Bus. Allen Anwendungen gemein: Durch den niedrigsten cW-Wert von 0,33, dem geringsten Verbrauch seiner Klasse sowie geringen Wartungs- und Reparaturkosten begeistert der neue MAN TGE mit beste</w:t>
      </w:r>
      <w:r w:rsidR="002E10C1">
        <w:rPr>
          <w:rFonts w:cs="Arial"/>
          <w:szCs w:val="22"/>
        </w:rPr>
        <w:t>m</w:t>
      </w:r>
      <w:r w:rsidRPr="00F15BBD">
        <w:rPr>
          <w:rFonts w:cs="Arial"/>
          <w:szCs w:val="22"/>
        </w:rPr>
        <w:t xml:space="preserve"> Total Cost of Ownership (TCO). </w:t>
      </w:r>
    </w:p>
    <w:p w:rsidR="00F15BBD" w:rsidRPr="00F15BBD" w:rsidRDefault="00F15BBD" w:rsidP="00D06718">
      <w:pPr>
        <w:spacing w:line="320" w:lineRule="atLeast"/>
        <w:ind w:right="2041"/>
        <w:jc w:val="both"/>
        <w:rPr>
          <w:rFonts w:cs="Arial"/>
          <w:szCs w:val="22"/>
        </w:rPr>
      </w:pPr>
    </w:p>
    <w:p w:rsidR="00714FDC" w:rsidRPr="00714FDC" w:rsidRDefault="00714FDC" w:rsidP="00D06718">
      <w:pPr>
        <w:spacing w:line="320" w:lineRule="atLeast"/>
        <w:ind w:right="2041"/>
        <w:jc w:val="both"/>
        <w:rPr>
          <w:rFonts w:cs="Arial"/>
          <w:b/>
          <w:szCs w:val="22"/>
        </w:rPr>
      </w:pPr>
      <w:r w:rsidRPr="00714FDC">
        <w:rPr>
          <w:rFonts w:cs="Arial"/>
          <w:b/>
          <w:szCs w:val="22"/>
        </w:rPr>
        <w:t>Viel Platz und hohe Zuladung</w:t>
      </w:r>
    </w:p>
    <w:p w:rsidR="00F15BBD" w:rsidRPr="00F15BBD" w:rsidRDefault="00F15BBD" w:rsidP="00D06718">
      <w:pPr>
        <w:spacing w:line="320" w:lineRule="atLeast"/>
        <w:ind w:right="2041"/>
        <w:jc w:val="both"/>
        <w:rPr>
          <w:rFonts w:cs="Arial"/>
          <w:szCs w:val="22"/>
        </w:rPr>
      </w:pPr>
      <w:r w:rsidRPr="00F15BBD">
        <w:rPr>
          <w:rFonts w:cs="Arial"/>
          <w:szCs w:val="22"/>
        </w:rPr>
        <w:t xml:space="preserve">Neben dem geschlossenen Kastenwagen und verglasten Kombi bereichern die Fahrgestelle mit Einzel- und Doppelkabine das Angebot an Karosserieformen. Selbstverständlich lassen sich Letztere auch mit einer hohen Vielzahl an Aufbauten ab „Werk“ ordern. Für den neuen MAN TGE stehen zwei Radstände, drei Dachhöhen und drei Fahrzeuglängen zur Wahl. Die Fahrzeuglängen der Kastenwagen reichen von 5.983 mm über 6.833 mm bis hin zum 7.388 Millimeter langen MAN TGE mit großem Überhang. Die Fahrzeughöhen beziffern sich auf 2.340 mm, 2.575 mm und 2.800 Millimeter. Bei entsprechender Kombination resultiert daraus ein maximales Laderaumvolumen von 18,3 Kubikmeter. Immer der Fall: ein via LED-Leuchten hell illuminierter Laderaum. Der Einstieg in den MAN TGE beginnt bereits bei 3,0 Tonnen zulässigem Gesamtgewicht – das obere Ende liegt bei 5,5 Tonnen. Weitere 3,5 Tonnen lassen sich via Anhängerkupplung bewegen. Herausragend ist beispielsweise die maximale Nutzlast des 3,5-Tonners. Er kann im Idealfall bis zu 1,5 Tonnen Zuladung schultern. </w:t>
      </w:r>
    </w:p>
    <w:p w:rsidR="00F15BBD" w:rsidRPr="00F15BBD" w:rsidRDefault="00F15BBD" w:rsidP="00D06718">
      <w:pPr>
        <w:spacing w:line="320" w:lineRule="atLeast"/>
        <w:ind w:right="2041"/>
        <w:jc w:val="both"/>
        <w:rPr>
          <w:rFonts w:cs="Arial"/>
          <w:szCs w:val="22"/>
        </w:rPr>
      </w:pPr>
    </w:p>
    <w:p w:rsidR="00714FDC" w:rsidRPr="00714FDC" w:rsidRDefault="00F15BBD" w:rsidP="00D06718">
      <w:pPr>
        <w:spacing w:line="320" w:lineRule="atLeast"/>
        <w:ind w:right="2041"/>
        <w:jc w:val="both"/>
        <w:rPr>
          <w:rFonts w:cs="Arial"/>
          <w:b/>
          <w:szCs w:val="22"/>
        </w:rPr>
      </w:pPr>
      <w:r w:rsidRPr="00714FDC">
        <w:rPr>
          <w:rFonts w:cs="Arial"/>
          <w:b/>
          <w:szCs w:val="22"/>
        </w:rPr>
        <w:t>Vielfalt un</w:t>
      </w:r>
      <w:r w:rsidR="00714FDC" w:rsidRPr="00714FDC">
        <w:rPr>
          <w:rFonts w:cs="Arial"/>
          <w:b/>
          <w:szCs w:val="22"/>
        </w:rPr>
        <w:t>d Wirtschaftlichkeit im Antrieb</w:t>
      </w:r>
    </w:p>
    <w:p w:rsidR="00D143E1" w:rsidRDefault="00F15BBD" w:rsidP="00D143E1">
      <w:pPr>
        <w:spacing w:line="320" w:lineRule="atLeast"/>
        <w:ind w:right="2041"/>
        <w:jc w:val="both"/>
        <w:rPr>
          <w:rFonts w:cs="Arial"/>
          <w:szCs w:val="22"/>
        </w:rPr>
      </w:pPr>
      <w:r w:rsidRPr="00F15BBD">
        <w:rPr>
          <w:rFonts w:cs="Arial"/>
          <w:szCs w:val="22"/>
        </w:rPr>
        <w:t>Variantenreich sind auch die Antriebe. In Abhängigkeit des zulässigen Gesamtgewichts sind Front</w:t>
      </w:r>
      <w:r w:rsidR="00CE14C8">
        <w:rPr>
          <w:rFonts w:cs="Arial"/>
          <w:szCs w:val="22"/>
        </w:rPr>
        <w:t>- und Heck-</w:t>
      </w:r>
      <w:r w:rsidRPr="00F15BBD">
        <w:rPr>
          <w:rFonts w:cs="Arial"/>
          <w:szCs w:val="22"/>
        </w:rPr>
        <w:t xml:space="preserve"> sowie Allrad</w:t>
      </w:r>
      <w:r w:rsidR="00CE14C8">
        <w:rPr>
          <w:rFonts w:cs="Arial"/>
          <w:szCs w:val="22"/>
        </w:rPr>
        <w:t>antrieb</w:t>
      </w:r>
      <w:r w:rsidRPr="00F15BBD">
        <w:rPr>
          <w:rFonts w:cs="Arial"/>
          <w:szCs w:val="22"/>
        </w:rPr>
        <w:t xml:space="preserve"> möglich, wahlweise mit einem 6-Gang-Schaltgetriebe oder 8-Gang-Automatikget</w:t>
      </w:r>
      <w:r w:rsidR="006B052D">
        <w:rPr>
          <w:rFonts w:cs="Arial"/>
          <w:szCs w:val="22"/>
        </w:rPr>
        <w:t>riebe gekoppelt.</w:t>
      </w:r>
      <w:r w:rsidRPr="00F15BBD">
        <w:rPr>
          <w:rFonts w:cs="Arial"/>
          <w:szCs w:val="22"/>
        </w:rPr>
        <w:t xml:space="preserve"> Im MAN TGE startet eine komplett neue Diesel-Motoren-Generation. Diese debütierte vor gut einem Jahr im weltweit bekannten und erfolgreichen Volkswagen Transporter und steht damit einmal mehr für Langlebigkeit und Zuverlässigkeit. Zudem ist der Vierzylinder speziell im Hinblick auf die „harten“ Anforderungen eines Nutzfahrzeuglebens entwickelt worden. Sparsamkeit und Robustheit standen damit an oberster Stelle.</w:t>
      </w:r>
      <w:r w:rsidRPr="00F15BBD">
        <w:rPr>
          <w:rFonts w:cs="Arial"/>
          <w:color w:val="0070C0"/>
          <w:szCs w:val="22"/>
        </w:rPr>
        <w:t xml:space="preserve"> </w:t>
      </w:r>
      <w:r w:rsidRPr="00F15BBD">
        <w:rPr>
          <w:rFonts w:cs="Arial"/>
          <w:szCs w:val="22"/>
        </w:rPr>
        <w:t>Eigenschaften, die der MAN TGE nun zu einer Tugend bündelt und somit</w:t>
      </w:r>
      <w:r w:rsidRPr="00F15BBD">
        <w:rPr>
          <w:rFonts w:cs="Arial"/>
          <w:color w:val="0070C0"/>
          <w:szCs w:val="22"/>
        </w:rPr>
        <w:t xml:space="preserve"> </w:t>
      </w:r>
      <w:r w:rsidRPr="00F15BBD">
        <w:rPr>
          <w:rFonts w:cs="Arial"/>
          <w:szCs w:val="22"/>
        </w:rPr>
        <w:t>ökonomisch wie ökologisch neue Bestwerte verspricht. Angeboten werden die 1.968 cm</w:t>
      </w:r>
      <w:r w:rsidRPr="001A5537">
        <w:rPr>
          <w:rFonts w:cs="Arial"/>
          <w:szCs w:val="22"/>
          <w:vertAlign w:val="superscript"/>
        </w:rPr>
        <w:t>3</w:t>
      </w:r>
      <w:r w:rsidRPr="00F15BBD">
        <w:rPr>
          <w:rFonts w:cs="Arial"/>
          <w:szCs w:val="22"/>
        </w:rPr>
        <w:t xml:space="preserve"> großen </w:t>
      </w:r>
      <w:r w:rsidR="005A6314">
        <w:rPr>
          <w:rFonts w:cs="Arial"/>
          <w:szCs w:val="22"/>
        </w:rPr>
        <w:t>Motoren</w:t>
      </w:r>
      <w:r w:rsidRPr="00F15BBD">
        <w:rPr>
          <w:rFonts w:cs="Arial"/>
          <w:szCs w:val="22"/>
        </w:rPr>
        <w:t xml:space="preserve"> mit 75 kW / 102 PS, 90 kW / 122 PS, 103 kW / 140 PS und 130 kW / 177 PS. </w:t>
      </w:r>
      <w:r w:rsidR="00D143E1">
        <w:rPr>
          <w:rFonts w:cs="Arial"/>
          <w:szCs w:val="22"/>
        </w:rPr>
        <w:br w:type="page"/>
      </w:r>
    </w:p>
    <w:p w:rsidR="00F15BBD" w:rsidRPr="00F15BBD" w:rsidRDefault="00F15BBD" w:rsidP="00D06718">
      <w:pPr>
        <w:spacing w:line="320" w:lineRule="atLeast"/>
        <w:ind w:right="2041"/>
        <w:jc w:val="both"/>
        <w:rPr>
          <w:rFonts w:cs="Arial"/>
          <w:szCs w:val="22"/>
        </w:rPr>
      </w:pPr>
    </w:p>
    <w:p w:rsidR="00D143E1" w:rsidRPr="00D143E1" w:rsidRDefault="00F15BBD" w:rsidP="00D06718">
      <w:pPr>
        <w:spacing w:line="320" w:lineRule="atLeast"/>
        <w:ind w:right="2041"/>
        <w:jc w:val="both"/>
        <w:rPr>
          <w:rFonts w:cs="Arial"/>
          <w:b/>
          <w:szCs w:val="22"/>
        </w:rPr>
      </w:pPr>
      <w:r w:rsidRPr="00D143E1">
        <w:rPr>
          <w:rFonts w:cs="Arial"/>
          <w:b/>
          <w:szCs w:val="22"/>
        </w:rPr>
        <w:t>Komfort und A</w:t>
      </w:r>
      <w:r w:rsidR="00D143E1" w:rsidRPr="00D143E1">
        <w:rPr>
          <w:rFonts w:cs="Arial"/>
          <w:b/>
          <w:szCs w:val="22"/>
        </w:rPr>
        <w:t>lltagstauglichkeit im Interieur</w:t>
      </w:r>
    </w:p>
    <w:p w:rsidR="00F15BBD" w:rsidRPr="00F15BBD" w:rsidRDefault="00F15BBD" w:rsidP="00D06718">
      <w:pPr>
        <w:spacing w:line="320" w:lineRule="atLeast"/>
        <w:ind w:right="2041"/>
        <w:jc w:val="both"/>
        <w:rPr>
          <w:rFonts w:cs="Arial"/>
          <w:szCs w:val="22"/>
        </w:rPr>
      </w:pPr>
      <w:r w:rsidRPr="00F15BBD">
        <w:rPr>
          <w:rFonts w:cs="Arial"/>
          <w:szCs w:val="22"/>
        </w:rPr>
        <w:t xml:space="preserve">Hinter dem Lenkrad entwickelt sich der Arbeitsplatz Nutzfahrzeug zum Lebensraum TGE. Zahlreiche gut durchdachte Ablagen unterstützen die Arbeit des Fahrers im Alltag. Die in vier Ausführungen erhältlichen Fahrersitze, die in Polsterung und Ausformung durch Langstreckenkomfort und Seitenhalt überzeugen, lassen keine Wünsche offen. Abriebfeste und bewährte Bezüge aus den Lkw-Baureihen garantieren indes Langlebigkeit. </w:t>
      </w:r>
    </w:p>
    <w:p w:rsidR="00F15BBD" w:rsidRPr="00F15BBD" w:rsidRDefault="00F15BBD" w:rsidP="00D06718">
      <w:pPr>
        <w:spacing w:line="320" w:lineRule="atLeast"/>
        <w:ind w:right="2041"/>
        <w:jc w:val="both"/>
        <w:rPr>
          <w:rFonts w:cs="Arial"/>
          <w:b/>
          <w:szCs w:val="22"/>
        </w:rPr>
      </w:pPr>
    </w:p>
    <w:p w:rsidR="00714FDC" w:rsidRPr="00714FDC" w:rsidRDefault="00F15BBD" w:rsidP="00D06718">
      <w:pPr>
        <w:spacing w:line="320" w:lineRule="atLeast"/>
        <w:ind w:right="2041"/>
        <w:jc w:val="both"/>
        <w:rPr>
          <w:rFonts w:cs="Arial"/>
          <w:b/>
          <w:szCs w:val="22"/>
        </w:rPr>
      </w:pPr>
      <w:r w:rsidRPr="00714FDC">
        <w:rPr>
          <w:rFonts w:cs="Arial"/>
          <w:b/>
          <w:szCs w:val="22"/>
        </w:rPr>
        <w:t>Höchste Si</w:t>
      </w:r>
      <w:r w:rsidR="00714FDC" w:rsidRPr="00714FDC">
        <w:rPr>
          <w:rFonts w:cs="Arial"/>
          <w:b/>
          <w:szCs w:val="22"/>
        </w:rPr>
        <w:t>cherheit durch Assistenzsysteme</w:t>
      </w:r>
    </w:p>
    <w:p w:rsidR="00F15BBD" w:rsidRPr="00F15BBD" w:rsidRDefault="00F15BBD" w:rsidP="00D06718">
      <w:pPr>
        <w:spacing w:line="320" w:lineRule="atLeast"/>
        <w:ind w:right="2041"/>
        <w:jc w:val="both"/>
        <w:rPr>
          <w:rFonts w:cs="Arial"/>
          <w:szCs w:val="22"/>
        </w:rPr>
      </w:pPr>
      <w:r w:rsidRPr="00F15BBD">
        <w:rPr>
          <w:rFonts w:cs="Arial"/>
          <w:szCs w:val="22"/>
        </w:rPr>
        <w:t>Mit dem serienmäßigen Notbremsassistenten EBA (Emergency Brake Assist) steuert MAN einen wesentlichen Bestandteil zur Verkehrssicherheit bei. Dazu überprüfen Abstandssensoren kritische Abstände zum Vordermann und helfen, den Anhalteweg zu verkürzen. Die integrierte City-Notbremsfunktion bremst darüber hinaus bei niedrigen Geschwindigkeiten das Fahrzeug automatisch ab und reduziert somit eine der häufigsten Unfallursachen, minimiert damit Ausfallzeiten und Reparaturkosten und erhöht im Gegenzug den Restwert.</w:t>
      </w:r>
    </w:p>
    <w:p w:rsidR="00F15BBD" w:rsidRPr="00F15BBD" w:rsidRDefault="00F15BBD" w:rsidP="00D06718">
      <w:pPr>
        <w:spacing w:line="320" w:lineRule="atLeast"/>
        <w:ind w:right="2041"/>
        <w:jc w:val="both"/>
        <w:rPr>
          <w:rFonts w:cs="Arial"/>
          <w:szCs w:val="22"/>
        </w:rPr>
      </w:pPr>
      <w:r w:rsidRPr="00F15BBD">
        <w:rPr>
          <w:rFonts w:cs="Arial"/>
          <w:szCs w:val="22"/>
        </w:rPr>
        <w:t xml:space="preserve">Der optionale Rückfahrassistent </w:t>
      </w:r>
      <w:r w:rsidR="001C04AF">
        <w:rPr>
          <w:rFonts w:cs="Arial"/>
          <w:szCs w:val="22"/>
        </w:rPr>
        <w:t>unterstützt</w:t>
      </w:r>
      <w:r w:rsidRPr="00F15BBD">
        <w:rPr>
          <w:rFonts w:cs="Arial"/>
          <w:szCs w:val="22"/>
        </w:rPr>
        <w:t xml:space="preserve"> beispielsweise beim rückwärtigen Ausparken. Des Weiteren lässt sich ein Anhängerrangierassistent bei Bedarf aktivieren. Darüber hinaus kompensiert die elektromechanische Servolenkung Gegenlenkkräfte, wie sie beispielsweise durch Seitenwinde entstehen. </w:t>
      </w:r>
    </w:p>
    <w:p w:rsidR="00F15BBD" w:rsidRPr="00F15BBD" w:rsidRDefault="00F15BBD" w:rsidP="00D06718">
      <w:pPr>
        <w:spacing w:line="320" w:lineRule="atLeast"/>
        <w:ind w:right="2041"/>
        <w:jc w:val="both"/>
        <w:rPr>
          <w:rFonts w:cs="Arial"/>
          <w:szCs w:val="22"/>
        </w:rPr>
      </w:pPr>
      <w:r w:rsidRPr="00F15BBD">
        <w:rPr>
          <w:rFonts w:cs="Arial"/>
          <w:szCs w:val="22"/>
        </w:rPr>
        <w:t xml:space="preserve">Für hohen Komfort auf langen Autobahnetappen sorgt der abstandsgeregelte Tempomat. Der Sicherheit aller dienen die Müdigkeitserkennung und die Multikollisionsbremse: Mit Letzterer können Folgekollisionen mit anderen Hindernissen oder Verkehrsteilnehmern verhindert werden. </w:t>
      </w:r>
    </w:p>
    <w:p w:rsidR="00F15BBD" w:rsidRPr="00F15BBD" w:rsidRDefault="00F15BBD" w:rsidP="00D06718">
      <w:pPr>
        <w:spacing w:line="320" w:lineRule="atLeast"/>
        <w:ind w:right="2041"/>
        <w:jc w:val="both"/>
        <w:rPr>
          <w:rFonts w:cs="Arial"/>
          <w:szCs w:val="22"/>
        </w:rPr>
      </w:pPr>
    </w:p>
    <w:p w:rsidR="00714FDC" w:rsidRPr="00714FDC" w:rsidRDefault="00714FDC" w:rsidP="00D06718">
      <w:pPr>
        <w:spacing w:line="320" w:lineRule="atLeast"/>
        <w:ind w:right="2041"/>
        <w:jc w:val="both"/>
        <w:rPr>
          <w:rFonts w:cs="Arial"/>
          <w:b/>
          <w:szCs w:val="22"/>
        </w:rPr>
      </w:pPr>
      <w:r w:rsidRPr="00714FDC">
        <w:rPr>
          <w:rFonts w:cs="Arial"/>
          <w:b/>
          <w:szCs w:val="22"/>
        </w:rPr>
        <w:t>Herausragender Service</w:t>
      </w:r>
    </w:p>
    <w:p w:rsidR="00F15BBD" w:rsidRPr="00F15BBD" w:rsidRDefault="00F15BBD" w:rsidP="00D06718">
      <w:pPr>
        <w:spacing w:line="320" w:lineRule="atLeast"/>
        <w:ind w:right="2041"/>
        <w:jc w:val="both"/>
        <w:rPr>
          <w:rFonts w:cs="Arial"/>
          <w:szCs w:val="22"/>
        </w:rPr>
      </w:pPr>
      <w:r w:rsidRPr="00F15BBD">
        <w:rPr>
          <w:rFonts w:cs="Arial"/>
          <w:szCs w:val="22"/>
        </w:rPr>
        <w:t>Des Weiteren profitiert und partizipiert die neue Baureihe mitunter vom professionellen MAN-Service: Dieser ist unter anderem bekannt durch seine unkomplizierte Hilfe auch ohne Werkstatttermin, seine schnelle Hilfe im Notfall auch am Wochenende und nachts sowie durch seine sehr langen Öffnungszeiten. Selbstverständlich steht dabei der Service für das Komplettfahrzeug ebenso im Fokus wie flexible Wartungs- und Reparaturverträge. Garantieerweiterungen, eine Mobilitätsgarantie sowie der 24-Stunden-Pannendienst runden die Werks</w:t>
      </w:r>
      <w:r w:rsidR="00D70FDC">
        <w:rPr>
          <w:rFonts w:cs="Arial"/>
          <w:szCs w:val="22"/>
        </w:rPr>
        <w:t>t</w:t>
      </w:r>
      <w:r w:rsidRPr="00F15BBD">
        <w:rPr>
          <w:rFonts w:cs="Arial"/>
          <w:szCs w:val="22"/>
        </w:rPr>
        <w:t>attleistungen ab.</w:t>
      </w:r>
    </w:p>
    <w:p w:rsidR="00F15BBD" w:rsidRPr="00F15BBD" w:rsidRDefault="00F15BBD" w:rsidP="00D06718">
      <w:pPr>
        <w:spacing w:line="320" w:lineRule="atLeast"/>
        <w:ind w:right="2041"/>
        <w:jc w:val="both"/>
        <w:rPr>
          <w:rFonts w:cs="Arial"/>
          <w:szCs w:val="22"/>
        </w:rPr>
      </w:pPr>
      <w:r w:rsidRPr="00F15BBD">
        <w:rPr>
          <w:rFonts w:cs="Arial"/>
          <w:szCs w:val="22"/>
        </w:rPr>
        <w:t xml:space="preserve">Darüber hinaus bietet MAN maßgeschneiderte Financial Services, die den Fuhrparkleiter sowie Eigner beim Kauf und während der Laufzeit des Fahrzeugs unterstützen. </w:t>
      </w:r>
    </w:p>
    <w:p w:rsidR="00F15BBD" w:rsidRPr="00F15BBD" w:rsidRDefault="00F15BBD" w:rsidP="00D06718">
      <w:pPr>
        <w:spacing w:line="320" w:lineRule="atLeast"/>
        <w:ind w:right="2041"/>
        <w:jc w:val="both"/>
        <w:rPr>
          <w:rFonts w:cs="Arial"/>
          <w:szCs w:val="22"/>
        </w:rPr>
      </w:pPr>
      <w:r w:rsidRPr="00F15BBD">
        <w:rPr>
          <w:rFonts w:cs="Arial"/>
          <w:szCs w:val="22"/>
        </w:rPr>
        <w:t xml:space="preserve">Für eine kontinuierliche Weiterbildung der Fahrer lassen sich verschiedene Lehrgänge unter dem Label MAN ProfiDrive buchen. Hier werden beispielsweise in unterschiedlichen Modulen das richtige Verhalten bei Notfällen, wirtschaftliches Fahren oder aber das richtige Sichern der Ladung trainiert. Mit diesen Dienstleistungen lässt sich für den Nutzer und Eigentümer ein Rundum-sorglos-Paket schnüren, wie es im Segment der leichten Nutzfahrzeuge nur selten zu finden ist. </w:t>
      </w:r>
    </w:p>
    <w:p w:rsidR="00F15BBD" w:rsidRPr="00F15BBD" w:rsidRDefault="00F15BBD" w:rsidP="00D06718">
      <w:pPr>
        <w:spacing w:line="320" w:lineRule="atLeast"/>
        <w:ind w:right="2041"/>
        <w:jc w:val="both"/>
        <w:rPr>
          <w:rFonts w:cs="Arial"/>
          <w:szCs w:val="22"/>
        </w:rPr>
      </w:pPr>
    </w:p>
    <w:p w:rsidR="000874BA" w:rsidRPr="000874BA" w:rsidRDefault="000874BA" w:rsidP="00D06718">
      <w:pPr>
        <w:spacing w:line="320" w:lineRule="atLeast"/>
        <w:ind w:right="2041"/>
        <w:jc w:val="both"/>
        <w:rPr>
          <w:b/>
        </w:rPr>
      </w:pPr>
      <w:r w:rsidRPr="000874BA">
        <w:rPr>
          <w:b/>
        </w:rPr>
        <w:t>Digital Van Solutions</w:t>
      </w:r>
    </w:p>
    <w:p w:rsidR="000514FE" w:rsidRDefault="00BF2CE0" w:rsidP="00D06718">
      <w:pPr>
        <w:spacing w:line="320" w:lineRule="atLeast"/>
        <w:ind w:right="2041"/>
        <w:jc w:val="both"/>
        <w:rPr>
          <w:rFonts w:cs="Arial"/>
          <w:szCs w:val="22"/>
        </w:rPr>
      </w:pPr>
      <w:r w:rsidRPr="000874BA">
        <w:rPr>
          <w:rFonts w:cs="Arial"/>
          <w:szCs w:val="22"/>
        </w:rPr>
        <w:t xml:space="preserve">Doch </w:t>
      </w:r>
      <w:r w:rsidRPr="00BF2CE0">
        <w:rPr>
          <w:rFonts w:cs="Arial"/>
          <w:szCs w:val="22"/>
        </w:rPr>
        <w:t>damit nicht g</w:t>
      </w:r>
      <w:r w:rsidR="00DE3546">
        <w:rPr>
          <w:rFonts w:cs="Arial"/>
          <w:szCs w:val="22"/>
        </w:rPr>
        <w:t>enug:</w:t>
      </w:r>
      <w:r w:rsidR="00714FDC">
        <w:rPr>
          <w:rFonts w:cs="Arial"/>
          <w:szCs w:val="22"/>
        </w:rPr>
        <w:t xml:space="preserve"> </w:t>
      </w:r>
      <w:r w:rsidRPr="00BF2CE0">
        <w:rPr>
          <w:rFonts w:cs="Arial"/>
          <w:szCs w:val="22"/>
        </w:rPr>
        <w:t>Rund-um-die-Uhr-Betreuung und lückenlose Kenntnisse über das Fahrzeug sind zunehmend Parameter für den Erfolg eines Unternehmens. Erst wenn der Unternehmer weiß, wo und wann sich das Arbeitsgerät in welchem Zustand befindet, lassen sich höchste Erträge erwirtschaften. Eine neuartige und in der Transporter-Branche einmalige Flottenmanagementlösung wird zukünftig relevante Daten operationell aufbereitet in verschiedenen digitalen Services zur Verfügung stellen. Diese Mehrwertdienste ab Werk oder in der Nachrüstung informieren dann beispielweise über den Wartungszustand oder die Einsatzverfügbarkeit der Flotte.</w:t>
      </w:r>
    </w:p>
    <w:p w:rsidR="000514FE" w:rsidRPr="00F15BBD" w:rsidRDefault="000514FE" w:rsidP="00D06718">
      <w:pPr>
        <w:spacing w:line="320" w:lineRule="atLeast"/>
        <w:ind w:right="2041"/>
        <w:jc w:val="both"/>
        <w:rPr>
          <w:rFonts w:cs="Arial"/>
          <w:szCs w:val="22"/>
        </w:rPr>
      </w:pPr>
    </w:p>
    <w:p w:rsidR="00DA5105" w:rsidRDefault="00F15BBD" w:rsidP="000514FE">
      <w:pPr>
        <w:spacing w:after="120" w:line="320" w:lineRule="atLeast"/>
        <w:ind w:right="2041"/>
        <w:jc w:val="both"/>
        <w:rPr>
          <w:rFonts w:cs="Arial"/>
          <w:szCs w:val="22"/>
        </w:rPr>
      </w:pPr>
      <w:r w:rsidRPr="00F15BBD">
        <w:rPr>
          <w:rFonts w:cs="Arial"/>
          <w:szCs w:val="22"/>
        </w:rPr>
        <w:t>Der Verkaufsstart des neuen MAN TGE beginnt im März des kommenden Jahres. Produktionsstart ist im April 2017. Die Markteinführung in Deutschland, Öster</w:t>
      </w:r>
      <w:r w:rsidR="00D112BD">
        <w:rPr>
          <w:rFonts w:cs="Arial"/>
          <w:szCs w:val="22"/>
        </w:rPr>
        <w:t>reich sowie in der</w:t>
      </w:r>
      <w:r w:rsidRPr="00F15BBD">
        <w:rPr>
          <w:rFonts w:cs="Arial"/>
          <w:szCs w:val="22"/>
        </w:rPr>
        <w:t xml:space="preserve"> Schweiz und </w:t>
      </w:r>
      <w:r w:rsidR="00057B3E">
        <w:rPr>
          <w:rFonts w:cs="Arial"/>
          <w:szCs w:val="22"/>
        </w:rPr>
        <w:t xml:space="preserve">in </w:t>
      </w:r>
      <w:r w:rsidR="00D112BD">
        <w:rPr>
          <w:rFonts w:cs="Arial"/>
          <w:szCs w:val="22"/>
        </w:rPr>
        <w:t xml:space="preserve">den </w:t>
      </w:r>
      <w:r w:rsidRPr="00F15BBD">
        <w:rPr>
          <w:rFonts w:cs="Arial"/>
          <w:szCs w:val="22"/>
        </w:rPr>
        <w:t>Niederlanden erfolgt zwei Monate später. Weitere Länder Europas bekommen den neuen MAN im Herbst des Jahres geliefert.</w:t>
      </w:r>
    </w:p>
    <w:p w:rsidR="00DD330D" w:rsidRPr="00FC6B70" w:rsidRDefault="00DD330D" w:rsidP="00DD330D">
      <w:pPr>
        <w:spacing w:before="120" w:after="120" w:line="320" w:lineRule="atLeast"/>
        <w:ind w:right="2041"/>
        <w:jc w:val="both"/>
      </w:pPr>
    </w:p>
    <w:p w:rsidR="00DD330D" w:rsidRDefault="00DD330D" w:rsidP="00DD330D">
      <w:pPr>
        <w:spacing w:line="320" w:lineRule="atLeast"/>
        <w:ind w:right="2041"/>
        <w:jc w:val="both"/>
        <w:rPr>
          <w:rFonts w:cs="Arial"/>
        </w:rPr>
      </w:pPr>
      <w:r w:rsidRPr="006A6443">
        <w:rPr>
          <w:rFonts w:cs="Arial"/>
        </w:rPr>
        <w:t>P_Van_EOT_TGE_1</w:t>
      </w:r>
    </w:p>
    <w:p w:rsidR="00056B80" w:rsidRDefault="00056B80" w:rsidP="00056B80">
      <w:pPr>
        <w:spacing w:before="120" w:after="120" w:line="320" w:lineRule="atLeast"/>
        <w:ind w:right="2041"/>
        <w:jc w:val="both"/>
      </w:pPr>
      <w:r>
        <w:t>Bildunterschrift:</w:t>
      </w:r>
    </w:p>
    <w:p w:rsidR="00DD330D" w:rsidRDefault="00DD330D" w:rsidP="00DD330D">
      <w:pPr>
        <w:spacing w:line="320" w:lineRule="atLeast"/>
        <w:ind w:right="2041"/>
        <w:jc w:val="both"/>
        <w:rPr>
          <w:rFonts w:cs="Arial"/>
        </w:rPr>
      </w:pPr>
      <w:r w:rsidRPr="006A6443">
        <w:rPr>
          <w:rFonts w:cs="Arial"/>
        </w:rPr>
        <w:t>Der Einstieg in den MAN TGE beginnt bereits bei 3,0 Tonnen zulässigem Gesamtgewicht – das obere Ende liegt bei 5,5 Tonnen.</w:t>
      </w:r>
    </w:p>
    <w:p w:rsidR="00DD330D" w:rsidRPr="00DD330D" w:rsidRDefault="00DD330D" w:rsidP="00DD330D">
      <w:pPr>
        <w:spacing w:line="320" w:lineRule="atLeast"/>
        <w:ind w:right="2041"/>
        <w:jc w:val="both"/>
        <w:rPr>
          <w:rFonts w:cs="Arial"/>
        </w:rPr>
      </w:pPr>
    </w:p>
    <w:p w:rsidR="00DD330D" w:rsidRPr="006A6443" w:rsidRDefault="00DD330D" w:rsidP="00DD330D">
      <w:pPr>
        <w:spacing w:line="320" w:lineRule="atLeast"/>
        <w:ind w:right="2041"/>
        <w:jc w:val="both"/>
        <w:rPr>
          <w:rFonts w:cs="Arial"/>
        </w:rPr>
      </w:pPr>
      <w:r w:rsidRPr="006A6443">
        <w:rPr>
          <w:rFonts w:cs="Arial"/>
        </w:rPr>
        <w:t>P_Van_EOT_TGE_2</w:t>
      </w:r>
    </w:p>
    <w:p w:rsidR="00056B80" w:rsidRDefault="00056B80" w:rsidP="00056B80">
      <w:pPr>
        <w:spacing w:before="120" w:after="120" w:line="320" w:lineRule="atLeast"/>
        <w:ind w:right="2041"/>
        <w:jc w:val="both"/>
      </w:pPr>
      <w:r>
        <w:t>Bildunterschrift:</w:t>
      </w:r>
    </w:p>
    <w:p w:rsidR="00DD330D" w:rsidRDefault="00DD330D" w:rsidP="00DD330D">
      <w:pPr>
        <w:spacing w:line="320" w:lineRule="atLeast"/>
        <w:ind w:right="2041"/>
        <w:jc w:val="both"/>
        <w:rPr>
          <w:rFonts w:cs="Arial"/>
        </w:rPr>
      </w:pPr>
      <w:r w:rsidRPr="006A6443">
        <w:rPr>
          <w:rFonts w:cs="Arial"/>
        </w:rPr>
        <w:t>Durch den niedrigsten cW-Wert von 0,33, dem geringsten Verbrauch seiner Klasse sowie geringen Wartungs- und Reparaturkosten begeistert der neue MAN TGE mit beste</w:t>
      </w:r>
      <w:r>
        <w:rPr>
          <w:rFonts w:cs="Arial"/>
        </w:rPr>
        <w:t>m</w:t>
      </w:r>
      <w:r w:rsidRPr="006A6443">
        <w:rPr>
          <w:rFonts w:cs="Arial"/>
        </w:rPr>
        <w:t xml:space="preserve"> Total Cost of Ownership (TCO).</w:t>
      </w:r>
    </w:p>
    <w:p w:rsidR="00534B60" w:rsidRDefault="00534B60">
      <w:pPr>
        <w:overflowPunct/>
        <w:autoSpaceDE/>
        <w:autoSpaceDN/>
        <w:adjustRightInd/>
        <w:textAlignment w:val="auto"/>
        <w:rPr>
          <w:rFonts w:cs="Arial"/>
          <w:szCs w:val="22"/>
        </w:rPr>
      </w:pPr>
      <w:r>
        <w:rPr>
          <w:rFonts w:cs="Arial"/>
          <w:szCs w:val="22"/>
        </w:rPr>
        <w:br w:type="page"/>
      </w:r>
    </w:p>
    <w:p w:rsidR="00DD330D" w:rsidRPr="00DD330D" w:rsidRDefault="00DD330D" w:rsidP="00DD330D">
      <w:pPr>
        <w:spacing w:line="320" w:lineRule="atLeast"/>
        <w:ind w:right="2041"/>
        <w:jc w:val="both"/>
        <w:rPr>
          <w:rFonts w:cs="Arial"/>
          <w:szCs w:val="22"/>
        </w:rPr>
      </w:pPr>
    </w:p>
    <w:p w:rsidR="00DD330D" w:rsidRPr="009D56A1" w:rsidRDefault="00DD330D" w:rsidP="00DD330D">
      <w:pPr>
        <w:spacing w:line="320" w:lineRule="atLeast"/>
        <w:ind w:right="2041"/>
        <w:jc w:val="both"/>
        <w:rPr>
          <w:rFonts w:cs="Arial"/>
        </w:rPr>
      </w:pPr>
      <w:r w:rsidRPr="009D56A1">
        <w:rPr>
          <w:rFonts w:cs="Arial"/>
        </w:rPr>
        <w:t>P_Van_EOT_TGE_3</w:t>
      </w:r>
    </w:p>
    <w:p w:rsidR="00056B80" w:rsidRDefault="00056B80" w:rsidP="00056B80">
      <w:pPr>
        <w:spacing w:before="120" w:after="120" w:line="320" w:lineRule="atLeast"/>
        <w:ind w:right="2041"/>
        <w:jc w:val="both"/>
      </w:pPr>
      <w:r>
        <w:t>Bildunterschrift:</w:t>
      </w:r>
    </w:p>
    <w:p w:rsidR="00DD330D" w:rsidRDefault="00DD330D" w:rsidP="00DD330D">
      <w:pPr>
        <w:spacing w:line="320" w:lineRule="atLeast"/>
        <w:ind w:right="2041"/>
        <w:jc w:val="both"/>
        <w:rPr>
          <w:rFonts w:cs="Arial"/>
        </w:rPr>
      </w:pPr>
      <w:r>
        <w:rPr>
          <w:rFonts w:cs="Arial"/>
        </w:rPr>
        <w:t>D</w:t>
      </w:r>
      <w:r w:rsidRPr="006110B7">
        <w:rPr>
          <w:rFonts w:cs="Arial"/>
        </w:rPr>
        <w:t>ie 1.968 cm</w:t>
      </w:r>
      <w:r w:rsidRPr="003A623D">
        <w:rPr>
          <w:rFonts w:cs="Arial"/>
          <w:vertAlign w:val="superscript"/>
        </w:rPr>
        <w:t>3</w:t>
      </w:r>
      <w:r w:rsidRPr="006110B7">
        <w:rPr>
          <w:rFonts w:cs="Arial"/>
        </w:rPr>
        <w:t xml:space="preserve"> großen Motoren </w:t>
      </w:r>
      <w:r>
        <w:rPr>
          <w:rFonts w:cs="Arial"/>
        </w:rPr>
        <w:t xml:space="preserve">werden </w:t>
      </w:r>
      <w:r w:rsidRPr="006110B7">
        <w:rPr>
          <w:rFonts w:cs="Arial"/>
        </w:rPr>
        <w:t>mit 75 kW / 102 PS, 90 kW / 122 PS, 103 kW / 140 PS und 130 kW / 177 PS</w:t>
      </w:r>
      <w:r>
        <w:rPr>
          <w:rFonts w:cs="Arial"/>
        </w:rPr>
        <w:t xml:space="preserve"> angeboten</w:t>
      </w:r>
      <w:r w:rsidRPr="006110B7">
        <w:rPr>
          <w:rFonts w:cs="Arial"/>
        </w:rPr>
        <w:t>.</w:t>
      </w:r>
    </w:p>
    <w:p w:rsidR="00DD330D" w:rsidRPr="00DD330D" w:rsidRDefault="00DD330D" w:rsidP="00DD330D">
      <w:pPr>
        <w:spacing w:line="320" w:lineRule="atLeast"/>
        <w:ind w:right="2041"/>
        <w:jc w:val="both"/>
        <w:rPr>
          <w:rFonts w:cs="Arial"/>
        </w:rPr>
      </w:pPr>
    </w:p>
    <w:p w:rsidR="00DD330D" w:rsidRPr="009D56A1" w:rsidRDefault="00DD330D" w:rsidP="00DD330D">
      <w:pPr>
        <w:spacing w:line="320" w:lineRule="atLeast"/>
        <w:ind w:right="2041"/>
        <w:jc w:val="both"/>
        <w:rPr>
          <w:rFonts w:cs="Arial"/>
        </w:rPr>
      </w:pPr>
      <w:r w:rsidRPr="009D56A1">
        <w:rPr>
          <w:rFonts w:cs="Arial"/>
        </w:rPr>
        <w:t>P_Van_EOT_TGE_5</w:t>
      </w:r>
    </w:p>
    <w:p w:rsidR="00056B80" w:rsidRDefault="00056B80" w:rsidP="00056B80">
      <w:pPr>
        <w:spacing w:before="120" w:after="120" w:line="320" w:lineRule="atLeast"/>
        <w:ind w:right="2041"/>
        <w:jc w:val="both"/>
      </w:pPr>
      <w:r>
        <w:t>Bildunterschrift:</w:t>
      </w:r>
    </w:p>
    <w:p w:rsidR="00DD330D" w:rsidRDefault="00DD330D" w:rsidP="00DD330D">
      <w:pPr>
        <w:spacing w:line="320" w:lineRule="atLeast"/>
        <w:ind w:right="2041"/>
        <w:jc w:val="both"/>
        <w:rPr>
          <w:rFonts w:cs="Arial"/>
        </w:rPr>
      </w:pPr>
      <w:r w:rsidRPr="006110B7">
        <w:rPr>
          <w:rFonts w:cs="Arial"/>
        </w:rPr>
        <w:t>Neben dem geschlossenen Kastenwagen und verglasten Kombi bereichern die Fahrgestelle mit Einzel- und Doppelkabine das Angebot an Karosserieformen.</w:t>
      </w:r>
    </w:p>
    <w:p w:rsidR="00DD330D" w:rsidRDefault="00DD330D" w:rsidP="00DD330D">
      <w:pPr>
        <w:overflowPunct/>
        <w:autoSpaceDE/>
        <w:autoSpaceDN/>
        <w:adjustRightInd/>
        <w:textAlignment w:val="auto"/>
        <w:rPr>
          <w:rFonts w:cs="Arial"/>
        </w:rPr>
      </w:pPr>
    </w:p>
    <w:p w:rsidR="00DD330D" w:rsidRPr="009D56A1" w:rsidRDefault="00DD330D" w:rsidP="00DD330D">
      <w:pPr>
        <w:overflowPunct/>
        <w:autoSpaceDE/>
        <w:autoSpaceDN/>
        <w:adjustRightInd/>
        <w:textAlignment w:val="auto"/>
        <w:rPr>
          <w:rFonts w:cs="Arial"/>
        </w:rPr>
      </w:pPr>
      <w:r w:rsidRPr="009D56A1">
        <w:rPr>
          <w:rFonts w:cs="Arial"/>
        </w:rPr>
        <w:t>P_Van_EOT_TGE_6</w:t>
      </w:r>
    </w:p>
    <w:p w:rsidR="00056B80" w:rsidRDefault="00056B80" w:rsidP="00056B80">
      <w:pPr>
        <w:spacing w:before="120" w:after="120" w:line="320" w:lineRule="atLeast"/>
        <w:ind w:right="2041"/>
        <w:jc w:val="both"/>
      </w:pPr>
      <w:r>
        <w:t>Bildunterschrift:</w:t>
      </w:r>
    </w:p>
    <w:p w:rsidR="00DD330D" w:rsidRDefault="00DD330D" w:rsidP="00DD330D">
      <w:pPr>
        <w:spacing w:line="320" w:lineRule="atLeast"/>
        <w:ind w:right="2041"/>
        <w:jc w:val="both"/>
        <w:rPr>
          <w:rFonts w:cs="Arial"/>
        </w:rPr>
      </w:pPr>
      <w:r w:rsidRPr="006110B7">
        <w:rPr>
          <w:rFonts w:cs="Arial"/>
        </w:rPr>
        <w:t>In Abhängigkeit des zulässigen Gesamtgewichts sind Front</w:t>
      </w:r>
      <w:r w:rsidR="000C1587">
        <w:rPr>
          <w:rFonts w:cs="Arial"/>
        </w:rPr>
        <w:t>- und Heck-</w:t>
      </w:r>
      <w:r w:rsidRPr="006110B7">
        <w:rPr>
          <w:rFonts w:cs="Arial"/>
        </w:rPr>
        <w:t xml:space="preserve"> sowie Allrad</w:t>
      </w:r>
      <w:r w:rsidR="000C1587">
        <w:rPr>
          <w:rFonts w:cs="Arial"/>
        </w:rPr>
        <w:t>antrieb</w:t>
      </w:r>
      <w:r w:rsidRPr="006110B7">
        <w:rPr>
          <w:rFonts w:cs="Arial"/>
        </w:rPr>
        <w:t xml:space="preserve"> möglich, wahlweise mit einem 6-Gang-Schaltgetriebe oder 8-Gan</w:t>
      </w:r>
      <w:r>
        <w:rPr>
          <w:rFonts w:cs="Arial"/>
        </w:rPr>
        <w:t>g-Automatikgetriebe gekoppelt.</w:t>
      </w:r>
    </w:p>
    <w:p w:rsidR="00DD330D" w:rsidRPr="00DD330D" w:rsidRDefault="00DD330D" w:rsidP="00DD330D">
      <w:pPr>
        <w:spacing w:line="320" w:lineRule="atLeast"/>
        <w:ind w:right="2041"/>
        <w:jc w:val="both"/>
        <w:rPr>
          <w:rFonts w:cs="Arial"/>
        </w:rPr>
      </w:pPr>
    </w:p>
    <w:p w:rsidR="00DD330D" w:rsidRPr="009D56A1" w:rsidRDefault="00DD330D" w:rsidP="00DD330D">
      <w:pPr>
        <w:spacing w:line="320" w:lineRule="atLeast"/>
        <w:ind w:right="2041"/>
        <w:jc w:val="both"/>
        <w:rPr>
          <w:rFonts w:cs="Arial"/>
        </w:rPr>
      </w:pPr>
      <w:r w:rsidRPr="009D56A1">
        <w:rPr>
          <w:rFonts w:cs="Arial"/>
        </w:rPr>
        <w:t>P_Van_EOT_TGELMSX_1</w:t>
      </w:r>
    </w:p>
    <w:p w:rsidR="00056B80" w:rsidRDefault="00056B80" w:rsidP="00056B80">
      <w:pPr>
        <w:spacing w:before="120" w:after="120" w:line="320" w:lineRule="atLeast"/>
        <w:ind w:right="2041"/>
        <w:jc w:val="both"/>
      </w:pPr>
      <w:r>
        <w:t>Bildunterschrift:</w:t>
      </w:r>
    </w:p>
    <w:p w:rsidR="00DD330D" w:rsidRDefault="00DD330D" w:rsidP="00DD330D">
      <w:pPr>
        <w:spacing w:line="320" w:lineRule="atLeast"/>
        <w:ind w:right="2041"/>
        <w:jc w:val="both"/>
        <w:rPr>
          <w:rFonts w:cs="Arial"/>
        </w:rPr>
      </w:pPr>
      <w:r w:rsidRPr="006A6443">
        <w:rPr>
          <w:rFonts w:cs="Arial"/>
        </w:rPr>
        <w:t>MAN avanciert mit einem Angebot von 3,0 bis 44 Tonnen zum Full-Range-Anbieter, wenn es darum geht, für jede Transportaufgabe die richt</w:t>
      </w:r>
      <w:r w:rsidR="00E63719">
        <w:rPr>
          <w:rFonts w:cs="Arial"/>
        </w:rPr>
        <w:t>ig</w:t>
      </w:r>
      <w:r w:rsidRPr="006A6443">
        <w:rPr>
          <w:rFonts w:cs="Arial"/>
        </w:rPr>
        <w:t>e Antwort zu haben.</w:t>
      </w:r>
    </w:p>
    <w:p w:rsidR="00DD330D" w:rsidRPr="00DD330D" w:rsidRDefault="00DD330D" w:rsidP="00DD330D">
      <w:pPr>
        <w:spacing w:line="320" w:lineRule="atLeast"/>
        <w:ind w:right="2041"/>
        <w:jc w:val="both"/>
        <w:rPr>
          <w:rFonts w:cs="Arial"/>
        </w:rPr>
      </w:pPr>
    </w:p>
    <w:p w:rsidR="00DD330D" w:rsidRPr="006A6443" w:rsidRDefault="00DD330D" w:rsidP="00DD330D">
      <w:pPr>
        <w:spacing w:line="320" w:lineRule="atLeast"/>
        <w:ind w:right="2041"/>
        <w:jc w:val="both"/>
        <w:rPr>
          <w:rFonts w:cs="Arial"/>
        </w:rPr>
      </w:pPr>
      <w:r w:rsidRPr="006A6443">
        <w:rPr>
          <w:rFonts w:cs="Arial"/>
        </w:rPr>
        <w:t>P_Van_IOD_TGE_4</w:t>
      </w:r>
    </w:p>
    <w:p w:rsidR="00DD330D" w:rsidRPr="00056B80" w:rsidRDefault="00056B80" w:rsidP="00056B80">
      <w:pPr>
        <w:spacing w:before="120" w:after="120" w:line="320" w:lineRule="atLeast"/>
        <w:ind w:right="2041"/>
        <w:jc w:val="both"/>
      </w:pPr>
      <w:r>
        <w:t>Bildunterschrift:</w:t>
      </w:r>
    </w:p>
    <w:p w:rsidR="00DD330D" w:rsidRPr="00DD330D" w:rsidRDefault="00DD330D" w:rsidP="00DD330D">
      <w:pPr>
        <w:spacing w:line="320" w:lineRule="atLeast"/>
        <w:ind w:right="2041"/>
        <w:jc w:val="both"/>
        <w:rPr>
          <w:rFonts w:cs="Arial"/>
        </w:rPr>
      </w:pPr>
      <w:r w:rsidRPr="00D96FD7">
        <w:rPr>
          <w:rFonts w:cs="Arial"/>
        </w:rPr>
        <w:t>Die in vier Ausführungen erhältlichen Fahrersitze, die in Polsterung und Ausformung durch Langstreckenkomfort und Seitenhalt überzeugen, lassen keine Wünsche offen</w:t>
      </w:r>
      <w:r w:rsidR="005918D1">
        <w:rPr>
          <w:rFonts w:cs="Arial"/>
        </w:rPr>
        <w:t>.</w:t>
      </w:r>
      <w:r w:rsidR="005918D1" w:rsidRPr="00A43A5F">
        <w:rPr>
          <w:rFonts w:cs="Arial"/>
        </w:rPr>
        <w:t xml:space="preserve"> </w:t>
      </w:r>
      <w:r w:rsidR="005918D1" w:rsidRPr="00A43A5F">
        <w:rPr>
          <w:rFonts w:cs="Arial"/>
          <w:szCs w:val="22"/>
        </w:rPr>
        <w:t>Abriebfeste und bewährte Bezüge aus den Lkw-Baureihen garantieren indes Langlebigkeit.</w:t>
      </w:r>
      <w:r w:rsidR="005918D1" w:rsidRPr="00DD330D">
        <w:rPr>
          <w:rFonts w:cs="Arial"/>
        </w:rPr>
        <w:t xml:space="preserve"> </w:t>
      </w:r>
      <w:r w:rsidRPr="00DD330D">
        <w:rPr>
          <w:rFonts w:cs="Arial"/>
        </w:rPr>
        <w:t>(Schaltgetriebe).</w:t>
      </w:r>
    </w:p>
    <w:p w:rsidR="00DD330D" w:rsidRPr="00DD330D" w:rsidRDefault="00DD330D" w:rsidP="00DD330D">
      <w:pPr>
        <w:spacing w:line="320" w:lineRule="atLeast"/>
        <w:ind w:right="2041"/>
        <w:jc w:val="both"/>
        <w:rPr>
          <w:rFonts w:cs="Arial"/>
        </w:rPr>
      </w:pPr>
    </w:p>
    <w:p w:rsidR="00DD330D" w:rsidRPr="00D96FD7" w:rsidRDefault="00DD330D" w:rsidP="00DD330D">
      <w:pPr>
        <w:spacing w:line="320" w:lineRule="atLeast"/>
        <w:ind w:right="2041"/>
        <w:jc w:val="both"/>
        <w:rPr>
          <w:rFonts w:cs="Arial"/>
        </w:rPr>
      </w:pPr>
      <w:r w:rsidRPr="00D96FD7">
        <w:rPr>
          <w:rFonts w:cs="Arial"/>
        </w:rPr>
        <w:t>P_Van_IOD_TGE_</w:t>
      </w:r>
      <w:r>
        <w:rPr>
          <w:rFonts w:cs="Arial"/>
        </w:rPr>
        <w:t>7</w:t>
      </w:r>
    </w:p>
    <w:p w:rsidR="00056B80" w:rsidRDefault="00056B80" w:rsidP="00056B80">
      <w:pPr>
        <w:spacing w:before="120" w:after="120" w:line="320" w:lineRule="atLeast"/>
        <w:ind w:right="2041"/>
        <w:jc w:val="both"/>
      </w:pPr>
      <w:r>
        <w:t>Bildunterschrift:</w:t>
      </w:r>
    </w:p>
    <w:p w:rsidR="00DD330D" w:rsidRPr="005B4305" w:rsidRDefault="00DD330D" w:rsidP="00DD330D">
      <w:pPr>
        <w:spacing w:line="320" w:lineRule="atLeast"/>
        <w:ind w:right="2041"/>
        <w:jc w:val="both"/>
        <w:rPr>
          <w:rFonts w:cs="Arial"/>
          <w:lang w:val="en-US"/>
        </w:rPr>
      </w:pPr>
      <w:r w:rsidRPr="00D96FD7">
        <w:rPr>
          <w:rFonts w:cs="Arial"/>
        </w:rPr>
        <w:t xml:space="preserve">Die in vier </w:t>
      </w:r>
      <w:r w:rsidRPr="00A43A5F">
        <w:rPr>
          <w:rFonts w:cs="Arial"/>
        </w:rPr>
        <w:t xml:space="preserve">Ausführungen erhältlichen Fahrersitze, die in Polsterung und Ausformung durch Langstreckenkomfort und Seitenhalt überzeugen, lassen keine Wünsche offen. </w:t>
      </w:r>
      <w:r w:rsidRPr="00A43A5F">
        <w:rPr>
          <w:rFonts w:cs="Arial"/>
          <w:szCs w:val="22"/>
        </w:rPr>
        <w:t>Abriebfeste und bewährte Bezüge aus den Lkw-Baureihen garantieren indes Langlebigkeit.</w:t>
      </w:r>
      <w:r w:rsidRPr="00A43A5F">
        <w:rPr>
          <w:rFonts w:cs="Arial"/>
        </w:rPr>
        <w:t xml:space="preserve"> </w:t>
      </w:r>
      <w:r w:rsidRPr="005B4305">
        <w:rPr>
          <w:rFonts w:cs="Arial"/>
          <w:lang w:val="en-US"/>
        </w:rPr>
        <w:t>(Automatikgetriebe).</w:t>
      </w:r>
    </w:p>
    <w:p w:rsidR="00DD330D" w:rsidRPr="00F15BBD" w:rsidRDefault="00DD330D" w:rsidP="000514FE">
      <w:pPr>
        <w:spacing w:after="120" w:line="320" w:lineRule="atLeast"/>
        <w:ind w:right="2041"/>
        <w:jc w:val="both"/>
        <w:rPr>
          <w:rFonts w:cs="Arial"/>
          <w:bCs/>
          <w:szCs w:val="22"/>
        </w:rPr>
      </w:pPr>
    </w:p>
    <w:sectPr w:rsidR="00DD330D" w:rsidRPr="00F15BBD" w:rsidSect="00921809">
      <w:headerReference w:type="default" r:id="rId12"/>
      <w:type w:val="continuous"/>
      <w:pgSz w:w="11907" w:h="16840" w:code="9"/>
      <w:pgMar w:top="1814" w:right="1134" w:bottom="680" w:left="1361" w:header="624" w:footer="339"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1D9" w:rsidRDefault="006F11D9">
      <w:r>
        <w:separator/>
      </w:r>
    </w:p>
  </w:endnote>
  <w:endnote w:type="continuationSeparator" w:id="0">
    <w:p w:rsidR="006F11D9" w:rsidRDefault="006F1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ettergothic">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5E11" w:rsidRDefault="00995E11">
    <w:pPr>
      <w:pStyle w:val="Fuzeile"/>
    </w:pPr>
  </w:p>
  <w:p w:rsidR="00365FB7" w:rsidRDefault="00DF441F">
    <w:pPr>
      <w:pStyle w:val="Fuzeile"/>
    </w:pPr>
    <w:r>
      <w:rPr>
        <w:noProof/>
      </w:rPr>
      <mc:AlternateContent>
        <mc:Choice Requires="wps">
          <w:drawing>
            <wp:anchor distT="0" distB="0" distL="114300" distR="114300" simplePos="0" relativeHeight="251663872" behindDoc="0" locked="0" layoutInCell="1" allowOverlap="1" wp14:anchorId="15C0CDF2" wp14:editId="20A97C02">
              <wp:simplePos x="0" y="0"/>
              <wp:positionH relativeFrom="margin">
                <wp:posOffset>5469255</wp:posOffset>
              </wp:positionH>
              <wp:positionV relativeFrom="margin">
                <wp:posOffset>8395970</wp:posOffset>
              </wp:positionV>
              <wp:extent cx="673735" cy="229235"/>
              <wp:effectExtent l="1905" t="4445" r="635" b="4445"/>
              <wp:wrapNone/>
              <wp:docPr id="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5FB7" w:rsidRDefault="00E02BF1" w:rsidP="00365FB7">
                          <w:r>
                            <w:rPr>
                              <w:sz w:val="14"/>
                              <w:szCs w:val="14"/>
                            </w:rPr>
                            <w:t>Seite</w:t>
                          </w:r>
                          <w:r w:rsidR="00365FB7">
                            <w:rPr>
                              <w:sz w:val="14"/>
                              <w:szCs w:val="14"/>
                            </w:rPr>
                            <w:t xml:space="preserve"> </w:t>
                          </w:r>
                          <w:r w:rsidR="00365FB7">
                            <w:rPr>
                              <w:rStyle w:val="Seitenzahl"/>
                              <w:sz w:val="14"/>
                              <w:szCs w:val="14"/>
                            </w:rPr>
                            <w:fldChar w:fldCharType="begin"/>
                          </w:r>
                          <w:r w:rsidR="00365FB7">
                            <w:rPr>
                              <w:rStyle w:val="Seitenzahl"/>
                              <w:sz w:val="14"/>
                              <w:szCs w:val="14"/>
                            </w:rPr>
                            <w:instrText xml:space="preserve"> PAGE </w:instrText>
                          </w:r>
                          <w:r w:rsidR="00365FB7">
                            <w:rPr>
                              <w:rStyle w:val="Seitenzahl"/>
                              <w:sz w:val="14"/>
                              <w:szCs w:val="14"/>
                            </w:rPr>
                            <w:fldChar w:fldCharType="separate"/>
                          </w:r>
                          <w:r w:rsidR="007B1C47">
                            <w:rPr>
                              <w:rStyle w:val="Seitenzahl"/>
                              <w:noProof/>
                              <w:sz w:val="14"/>
                              <w:szCs w:val="14"/>
                            </w:rPr>
                            <w:t>5</w:t>
                          </w:r>
                          <w:r w:rsidR="00365FB7">
                            <w:rPr>
                              <w:rStyle w:val="Seitenzahl"/>
                              <w:sz w:val="14"/>
                              <w:szCs w:val="14"/>
                            </w:rPr>
                            <w:fldChar w:fldCharType="end"/>
                          </w:r>
                          <w:r w:rsidR="00365FB7">
                            <w:rPr>
                              <w:rStyle w:val="Seitenzahl"/>
                              <w:sz w:val="14"/>
                              <w:szCs w:val="14"/>
                            </w:rPr>
                            <w:t>/</w:t>
                          </w:r>
                          <w:r w:rsidR="00365FB7">
                            <w:rPr>
                              <w:rStyle w:val="Seitenzahl"/>
                              <w:sz w:val="14"/>
                              <w:szCs w:val="14"/>
                            </w:rPr>
                            <w:fldChar w:fldCharType="begin"/>
                          </w:r>
                          <w:r w:rsidR="00365FB7">
                            <w:rPr>
                              <w:rStyle w:val="Seitenzahl"/>
                              <w:sz w:val="14"/>
                              <w:szCs w:val="14"/>
                            </w:rPr>
                            <w:instrText xml:space="preserve"> NUMPAGES </w:instrText>
                          </w:r>
                          <w:r w:rsidR="00365FB7">
                            <w:rPr>
                              <w:rStyle w:val="Seitenzahl"/>
                              <w:sz w:val="14"/>
                              <w:szCs w:val="14"/>
                            </w:rPr>
                            <w:fldChar w:fldCharType="separate"/>
                          </w:r>
                          <w:r w:rsidR="007B1C47">
                            <w:rPr>
                              <w:rStyle w:val="Seitenzahl"/>
                              <w:noProof/>
                              <w:sz w:val="14"/>
                              <w:szCs w:val="14"/>
                            </w:rPr>
                            <w:t>5</w:t>
                          </w:r>
                          <w:r w:rsidR="00365FB7">
                            <w:rPr>
                              <w:rStyle w:val="Seitenzahl"/>
                              <w:sz w:val="14"/>
                              <w:szCs w:val="14"/>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9" o:spid="_x0000_s1026" type="#_x0000_t202" style="position:absolute;margin-left:430.65pt;margin-top:661.1pt;width:53.05pt;height:18.0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" filled="f" stroked="f">
              <v:textbox>
                <w:txbxContent>
                  <w:p w:rsidR="00365FB7" w:rsidRDefault="00E02BF1" w:rsidP="00365FB7">
                    <w:r>
                      <w:rPr>
                        <w:sz w:val="14"/>
                        <w:szCs w:val="14"/>
                      </w:rPr>
                      <w:t>Seite</w:t>
                    </w:r>
                    <w:r w:rsidR="00365FB7">
                      <w:rPr>
                        <w:sz w:val="14"/>
                        <w:szCs w:val="14"/>
                      </w:rPr>
                      <w:t xml:space="preserve"> </w:t>
                    </w:r>
                    <w:r w:rsidR="00365FB7">
                      <w:rPr>
                        <w:rStyle w:val="Seitenzahl"/>
                        <w:sz w:val="14"/>
                        <w:szCs w:val="14"/>
                      </w:rPr>
                      <w:fldChar w:fldCharType="begin"/>
                    </w:r>
                    <w:r w:rsidR="00365FB7">
                      <w:rPr>
                        <w:rStyle w:val="Seitenzahl"/>
                        <w:sz w:val="14"/>
                        <w:szCs w:val="14"/>
                      </w:rPr>
                      <w:instrText xml:space="preserve"> PAGE </w:instrText>
                    </w:r>
                    <w:r w:rsidR="00365FB7">
                      <w:rPr>
                        <w:rStyle w:val="Seitenzahl"/>
                        <w:sz w:val="14"/>
                        <w:szCs w:val="14"/>
                      </w:rPr>
                      <w:fldChar w:fldCharType="separate"/>
                    </w:r>
                    <w:r w:rsidR="007B1C47">
                      <w:rPr>
                        <w:rStyle w:val="Seitenzahl"/>
                        <w:noProof/>
                        <w:sz w:val="14"/>
                        <w:szCs w:val="14"/>
                      </w:rPr>
                      <w:t>5</w:t>
                    </w:r>
                    <w:r w:rsidR="00365FB7">
                      <w:rPr>
                        <w:rStyle w:val="Seitenzahl"/>
                        <w:sz w:val="14"/>
                        <w:szCs w:val="14"/>
                      </w:rPr>
                      <w:fldChar w:fldCharType="end"/>
                    </w:r>
                    <w:r w:rsidR="00365FB7">
                      <w:rPr>
                        <w:rStyle w:val="Seitenzahl"/>
                        <w:sz w:val="14"/>
                        <w:szCs w:val="14"/>
                      </w:rPr>
                      <w:t>/</w:t>
                    </w:r>
                    <w:r w:rsidR="00365FB7">
                      <w:rPr>
                        <w:rStyle w:val="Seitenzahl"/>
                        <w:sz w:val="14"/>
                        <w:szCs w:val="14"/>
                      </w:rPr>
                      <w:fldChar w:fldCharType="begin"/>
                    </w:r>
                    <w:r w:rsidR="00365FB7">
                      <w:rPr>
                        <w:rStyle w:val="Seitenzahl"/>
                        <w:sz w:val="14"/>
                        <w:szCs w:val="14"/>
                      </w:rPr>
                      <w:instrText xml:space="preserve"> NUMPAGES </w:instrText>
                    </w:r>
                    <w:r w:rsidR="00365FB7">
                      <w:rPr>
                        <w:rStyle w:val="Seitenzahl"/>
                        <w:sz w:val="14"/>
                        <w:szCs w:val="14"/>
                      </w:rPr>
                      <w:fldChar w:fldCharType="separate"/>
                    </w:r>
                    <w:r w:rsidR="007B1C47">
                      <w:rPr>
                        <w:rStyle w:val="Seitenzahl"/>
                        <w:noProof/>
                        <w:sz w:val="14"/>
                        <w:szCs w:val="14"/>
                      </w:rPr>
                      <w:t>5</w:t>
                    </w:r>
                    <w:r w:rsidR="00365FB7">
                      <w:rPr>
                        <w:rStyle w:val="Seitenzahl"/>
                        <w:sz w:val="14"/>
                        <w:szCs w:val="14"/>
                      </w:rPr>
                      <w:fldChar w:fldCharType="end"/>
                    </w:r>
                  </w:p>
                </w:txbxContent>
              </v:textbox>
              <w10:wrap anchorx="margin" anchory="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296" w:rsidRDefault="00005296" w:rsidP="00005296">
    <w:pPr>
      <w:spacing w:line="240" w:lineRule="exact"/>
      <w:ind w:right="2041"/>
      <w:jc w:val="both"/>
      <w:rPr>
        <w:rFonts w:cs="Arial"/>
        <w:color w:val="000000"/>
        <w:sz w:val="14"/>
        <w:szCs w:val="14"/>
      </w:rPr>
    </w:pPr>
  </w:p>
  <w:p w:rsidR="00B05E9E" w:rsidRPr="00B05E9E" w:rsidRDefault="00B05E9E" w:rsidP="00B05E9E">
    <w:pPr>
      <w:spacing w:line="240" w:lineRule="exact"/>
      <w:ind w:right="2041"/>
      <w:jc w:val="both"/>
      <w:rPr>
        <w:rFonts w:cs="Arial"/>
        <w:color w:val="000000"/>
        <w:sz w:val="14"/>
        <w:szCs w:val="14"/>
      </w:rPr>
    </w:pPr>
    <w:r w:rsidRPr="00B05E9E">
      <w:rPr>
        <w:rFonts w:cs="Arial"/>
        <w:b/>
        <w:noProof/>
        <w:color w:val="000000"/>
        <w:sz w:val="14"/>
        <w:szCs w:val="14"/>
      </w:rPr>
      <mc:AlternateContent>
        <mc:Choice Requires="wps">
          <w:drawing>
            <wp:anchor distT="0" distB="0" distL="114300" distR="114300" simplePos="0" relativeHeight="251670016" behindDoc="0" locked="0" layoutInCell="1" allowOverlap="1" wp14:anchorId="54F66331" wp14:editId="0B4833CF">
              <wp:simplePos x="0" y="0"/>
              <wp:positionH relativeFrom="margin">
                <wp:posOffset>5465445</wp:posOffset>
              </wp:positionH>
              <wp:positionV relativeFrom="margin">
                <wp:posOffset>8486140</wp:posOffset>
              </wp:positionV>
              <wp:extent cx="673735" cy="229235"/>
              <wp:effectExtent l="0" t="0" r="4445" b="0"/>
              <wp:wrapNone/>
              <wp:docPr id="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5E9E" w:rsidRDefault="00B05E9E" w:rsidP="00B05E9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feld 2" o:spid="_x0000_s1029" type="#_x0000_t202" style="position:absolute;left:0;text-align:left;margin-left:430.35pt;margin-top:668.2pt;width:53.05pt;height:18.0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" filled="f" stroked="f">
              <v:textbox>
                <w:txbxContent>
                  <w:p w:rsidR="00B05E9E" w:rsidRDefault="00B05E9E" w:rsidP="00B05E9E"/>
                </w:txbxContent>
              </v:textbox>
              <w10:wrap anchorx="margin" anchory="margin"/>
            </v:shape>
          </w:pict>
        </mc:Fallback>
      </mc:AlternateContent>
    </w:r>
    <w:r w:rsidRPr="00B05E9E">
      <w:rPr>
        <w:rFonts w:cs="Arial"/>
        <w:b/>
        <w:noProof/>
        <w:color w:val="000000"/>
        <w:sz w:val="14"/>
        <w:szCs w:val="14"/>
      </w:rPr>
      <mc:AlternateContent>
        <mc:Choice Requires="wps">
          <w:drawing>
            <wp:anchor distT="0" distB="0" distL="114300" distR="114300" simplePos="0" relativeHeight="251668992" behindDoc="0" locked="0" layoutInCell="1" allowOverlap="1" wp14:anchorId="6BF839FA" wp14:editId="2CD52B5A">
              <wp:simplePos x="0" y="0"/>
              <wp:positionH relativeFrom="column">
                <wp:posOffset>-152400</wp:posOffset>
              </wp:positionH>
              <wp:positionV relativeFrom="paragraph">
                <wp:posOffset>-6478270</wp:posOffset>
              </wp:positionV>
              <wp:extent cx="0" cy="0"/>
              <wp:effectExtent l="9525" t="8255" r="9525" b="10795"/>
              <wp:wrapNone/>
              <wp:docPr id="6"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510.1pt" to="-12pt,-5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"/>
          </w:pict>
        </mc:Fallback>
      </mc:AlternateContent>
    </w:r>
    <w:r w:rsidRPr="00B05E9E">
      <w:rPr>
        <w:rFonts w:cs="Arial"/>
        <w:color w:val="000000"/>
        <w:sz w:val="14"/>
        <w:szCs w:val="14"/>
      </w:rPr>
      <w:t>MAN Truck &amp; Bus ist einer der führenden europäischen Nutzfahrzeughersteller und Anbieter von Transportlösungen mit jährlich rund 9 Milliarden Euro Umsatz (2015). Das Produktportfolio umfasst Lkw, Busse und Dieselmotoren sowie Dienstleistungen rund um Personenbeförderung und Gütertransport.</w:t>
    </w:r>
    <w:r w:rsidRPr="00B05E9E">
      <w:rPr>
        <w:rFonts w:cs="Arial"/>
        <w:color w:val="000000"/>
        <w:sz w:val="14"/>
        <w:szCs w:val="14"/>
      </w:rPr>
      <w:tab/>
      <w:t xml:space="preserve"> MAN Truck &amp; Bus ist ein Unternehmen der Volkswagen Truck &amp; Bus GmbH und beschäftigt weltweit mehr als 35 500 Mitarbeiter.</w:t>
    </w:r>
    <w:r w:rsidRPr="00B05E9E">
      <w:rPr>
        <w:rFonts w:cs="Arial"/>
        <w:color w:val="000000"/>
        <w:sz w:val="14"/>
        <w:szCs w:val="14"/>
      </w:rPr>
      <w:tab/>
    </w:r>
  </w:p>
  <w:p w:rsidR="00C91B5D" w:rsidRPr="008060EF" w:rsidRDefault="00DF441F" w:rsidP="008060EF">
    <w:pPr>
      <w:spacing w:after="120" w:line="220" w:lineRule="exact"/>
      <w:ind w:right="2041"/>
      <w:jc w:val="both"/>
      <w:rPr>
        <w:sz w:val="14"/>
        <w:szCs w:val="14"/>
      </w:rPr>
    </w:pPr>
    <w:r>
      <w:rPr>
        <w:b/>
        <w:noProof/>
        <w:sz w:val="14"/>
        <w:szCs w:val="14"/>
      </w:rPr>
      <mc:AlternateContent>
        <mc:Choice Requires="wps">
          <w:drawing>
            <wp:anchor distT="0" distB="0" distL="114300" distR="114300" simplePos="0" relativeHeight="251662848" behindDoc="0" locked="0" layoutInCell="1" allowOverlap="1" wp14:anchorId="08ECD505" wp14:editId="00B4D293">
              <wp:simplePos x="0" y="0"/>
              <wp:positionH relativeFrom="margin">
                <wp:posOffset>5465445</wp:posOffset>
              </wp:positionH>
              <wp:positionV relativeFrom="margin">
                <wp:posOffset>8486140</wp:posOffset>
              </wp:positionV>
              <wp:extent cx="673735" cy="229235"/>
              <wp:effectExtent l="0" t="0" r="4445" b="0"/>
              <wp:wrapNone/>
              <wp:docPr id="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229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65FB7" w:rsidRDefault="00365FB7" w:rsidP="00365FB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430.35pt;margin-top:668.2pt;width:53.05pt;height:18.0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" filled="f" stroked="f">
              <v:textbox>
                <w:txbxContent>
                  <w:p w:rsidR="00365FB7" w:rsidRDefault="00365FB7" w:rsidP="00365FB7"/>
                </w:txbxContent>
              </v:textbox>
              <w10:wrap anchorx="margin" anchory="margin"/>
            </v:shape>
          </w:pict>
        </mc:Fallback>
      </mc:AlternateContent>
    </w:r>
    <w:r>
      <w:rPr>
        <w:b/>
        <w:noProof/>
        <w:sz w:val="14"/>
        <w:szCs w:val="14"/>
      </w:rPr>
      <mc:AlternateContent>
        <mc:Choice Requires="wps">
          <w:drawing>
            <wp:anchor distT="0" distB="0" distL="114300" distR="114300" simplePos="0" relativeHeight="251659776" behindDoc="0" locked="0" layoutInCell="1" allowOverlap="1" wp14:anchorId="33FEF5E5" wp14:editId="572C1746">
              <wp:simplePos x="0" y="0"/>
              <wp:positionH relativeFrom="column">
                <wp:posOffset>-152400</wp:posOffset>
              </wp:positionH>
              <wp:positionV relativeFrom="paragraph">
                <wp:posOffset>-6478270</wp:posOffset>
              </wp:positionV>
              <wp:extent cx="0" cy="0"/>
              <wp:effectExtent l="9525" t="8255" r="9525" b="10795"/>
              <wp:wrapNone/>
              <wp:docPr id="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6"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510.1pt" to="-12pt,-5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"/>
          </w:pict>
        </mc:Fallback>
      </mc:AlternateContent>
    </w:r>
    <w:r w:rsidR="002C580F">
      <w:rPr>
        <w:rFonts w:cs="Arial"/>
        <w:color w:val="000000"/>
        <w:sz w:val="14"/>
        <w:szCs w:val="14"/>
      </w:rPr>
      <w:tab/>
    </w:r>
    <w:r w:rsidR="002C580F">
      <w:rPr>
        <w:rFonts w:cs="Arial"/>
        <w:color w:val="000000"/>
        <w:sz w:val="14"/>
        <w:szCs w:val="14"/>
      </w:rPr>
      <w:tab/>
    </w:r>
  </w:p>
  <w:tbl>
    <w:tblPr>
      <w:tblStyle w:val="Tabellenraster"/>
      <w:tblW w:w="0" w:type="auto"/>
      <w:tblInd w:w="87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7"/>
    </w:tblGrid>
    <w:tr w:rsidR="00C91B5D" w:rsidTr="00C91B5D">
      <w:tc>
        <w:tcPr>
          <w:tcW w:w="797" w:type="dxa"/>
        </w:tcPr>
        <w:p w:rsidR="00C91B5D" w:rsidRPr="00C91B5D" w:rsidRDefault="00C91B5D" w:rsidP="00C91B5D">
          <w:pPr>
            <w:jc w:val="right"/>
          </w:pPr>
          <w:r>
            <w:rPr>
              <w:sz w:val="14"/>
              <w:szCs w:val="14"/>
            </w:rPr>
            <w:t xml:space="preserve">Seite </w:t>
          </w:r>
          <w:r>
            <w:rPr>
              <w:rStyle w:val="Seitenzahl"/>
              <w:sz w:val="14"/>
              <w:szCs w:val="14"/>
            </w:rPr>
            <w:fldChar w:fldCharType="begin"/>
          </w:r>
          <w:r>
            <w:rPr>
              <w:rStyle w:val="Seitenzahl"/>
              <w:sz w:val="14"/>
              <w:szCs w:val="14"/>
            </w:rPr>
            <w:instrText xml:space="preserve"> PAGE </w:instrText>
          </w:r>
          <w:r>
            <w:rPr>
              <w:rStyle w:val="Seitenzahl"/>
              <w:sz w:val="14"/>
              <w:szCs w:val="14"/>
            </w:rPr>
            <w:fldChar w:fldCharType="separate"/>
          </w:r>
          <w:r w:rsidR="007B1C47">
            <w:rPr>
              <w:rStyle w:val="Seitenzahl"/>
              <w:noProof/>
              <w:sz w:val="14"/>
              <w:szCs w:val="14"/>
            </w:rPr>
            <w:t>1</w:t>
          </w:r>
          <w:r>
            <w:rPr>
              <w:rStyle w:val="Seitenzahl"/>
              <w:sz w:val="14"/>
              <w:szCs w:val="14"/>
            </w:rPr>
            <w:fldChar w:fldCharType="end"/>
          </w:r>
          <w:r>
            <w:rPr>
              <w:rStyle w:val="Seitenzahl"/>
              <w:sz w:val="14"/>
              <w:szCs w:val="14"/>
            </w:rPr>
            <w:t>/</w:t>
          </w:r>
          <w:r>
            <w:rPr>
              <w:rStyle w:val="Seitenzahl"/>
              <w:sz w:val="14"/>
              <w:szCs w:val="14"/>
            </w:rPr>
            <w:fldChar w:fldCharType="begin"/>
          </w:r>
          <w:r>
            <w:rPr>
              <w:rStyle w:val="Seitenzahl"/>
              <w:sz w:val="14"/>
              <w:szCs w:val="14"/>
            </w:rPr>
            <w:instrText xml:space="preserve"> NUMPAGES </w:instrText>
          </w:r>
          <w:r>
            <w:rPr>
              <w:rStyle w:val="Seitenzahl"/>
              <w:sz w:val="14"/>
              <w:szCs w:val="14"/>
            </w:rPr>
            <w:fldChar w:fldCharType="separate"/>
          </w:r>
          <w:r w:rsidR="007B1C47">
            <w:rPr>
              <w:rStyle w:val="Seitenzahl"/>
              <w:noProof/>
              <w:sz w:val="14"/>
              <w:szCs w:val="14"/>
            </w:rPr>
            <w:t>5</w:t>
          </w:r>
          <w:r>
            <w:rPr>
              <w:rStyle w:val="Seitenzahl"/>
              <w:sz w:val="14"/>
              <w:szCs w:val="14"/>
            </w:rPr>
            <w:fldChar w:fldCharType="end"/>
          </w:r>
        </w:p>
      </w:tc>
    </w:tr>
    <w:tr w:rsidR="002C580F" w:rsidTr="00C91B5D">
      <w:tc>
        <w:tcPr>
          <w:tcW w:w="797" w:type="dxa"/>
        </w:tcPr>
        <w:p w:rsidR="002C580F" w:rsidRDefault="002C580F" w:rsidP="002C580F">
          <w:pPr>
            <w:ind w:right="70"/>
            <w:jc w:val="right"/>
            <w:rPr>
              <w:sz w:val="14"/>
              <w:szCs w:val="14"/>
            </w:rPr>
          </w:pPr>
        </w:p>
      </w:tc>
    </w:tr>
  </w:tbl>
  <w:p w:rsidR="00B36AD1" w:rsidRPr="008060EF" w:rsidRDefault="00B36AD1" w:rsidP="002C580F">
    <w:pPr>
      <w:spacing w:after="120" w:line="220" w:lineRule="exact"/>
      <w:ind w:right="2041"/>
      <w:jc w:val="both"/>
      <w:rPr>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1D9" w:rsidRDefault="006F11D9">
      <w:r>
        <w:separator/>
      </w:r>
    </w:p>
  </w:footnote>
  <w:footnote w:type="continuationSeparator" w:id="0">
    <w:p w:rsidR="006F11D9" w:rsidRDefault="006F11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6AD1" w:rsidRDefault="00B36AD1">
    <w:pPr>
      <w:pStyle w:val="Kopfzeile"/>
      <w:jc w:val="center"/>
    </w:pPr>
    <w:r>
      <w:rPr>
        <w:sz w:val="20"/>
      </w:rPr>
      <w:t xml:space="preserve">- </w:t>
    </w:r>
    <w:r w:rsidR="00CD2649">
      <w:rPr>
        <w:sz w:val="20"/>
      </w:rPr>
      <w:fldChar w:fldCharType="begin"/>
    </w:r>
    <w:r>
      <w:rPr>
        <w:sz w:val="20"/>
      </w:rPr>
      <w:instrText>PAGE</w:instrText>
    </w:r>
    <w:r w:rsidR="00CD2649">
      <w:rPr>
        <w:sz w:val="20"/>
      </w:rPr>
      <w:fldChar w:fldCharType="separate"/>
    </w:r>
    <w:r>
      <w:rPr>
        <w:noProof/>
        <w:sz w:val="20"/>
      </w:rPr>
      <w:t>2</w:t>
    </w:r>
    <w:r w:rsidR="00CD2649">
      <w:rPr>
        <w:sz w:val="20"/>
      </w:rPr>
      <w:fldChar w:fldCharType="end"/>
    </w:r>
    <w:r>
      <w:rPr>
        <w:sz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7583"/>
      <w:gridCol w:w="397"/>
      <w:gridCol w:w="1446"/>
    </w:tblGrid>
    <w:tr w:rsidR="00B36AD1" w:rsidTr="00DC7DE4">
      <w:trPr>
        <w:cantSplit/>
      </w:trPr>
      <w:tc>
        <w:tcPr>
          <w:tcW w:w="7583" w:type="dxa"/>
        </w:tcPr>
        <w:p w:rsidR="00B36AD1" w:rsidRPr="00D5776E" w:rsidRDefault="00B36AD1" w:rsidP="00C43880">
          <w:pPr>
            <w:pStyle w:val="berschrift1"/>
            <w:rPr>
              <w:b w:val="0"/>
              <w:sz w:val="16"/>
              <w:szCs w:val="16"/>
            </w:rPr>
          </w:pPr>
        </w:p>
        <w:p w:rsidR="00D5776E" w:rsidRPr="00D5776E" w:rsidRDefault="00D5776E" w:rsidP="00D5776E">
          <w:pPr>
            <w:rPr>
              <w:sz w:val="16"/>
              <w:szCs w:val="16"/>
            </w:rPr>
          </w:pPr>
        </w:p>
        <w:p w:rsidR="00D5776E" w:rsidRPr="00D5776E" w:rsidRDefault="00D5776E" w:rsidP="00D5776E">
          <w:pPr>
            <w:rPr>
              <w:szCs w:val="22"/>
            </w:rPr>
          </w:pPr>
        </w:p>
        <w:p w:rsidR="00D5776E" w:rsidRPr="00D5776E" w:rsidRDefault="00E02BF1" w:rsidP="00D5776E">
          <w:r>
            <w:rPr>
              <w:b/>
              <w:noProof/>
            </w:rPr>
            <w:drawing>
              <wp:inline distT="0" distB="0" distL="0" distR="0" wp14:anchorId="210709F5" wp14:editId="2615BC72">
                <wp:extent cx="1798320" cy="405384"/>
                <wp:effectExtent l="0" t="0" r="0" b="0"/>
                <wp:docPr id="1"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Info_MTB_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8320" cy="405384"/>
                        </a:xfrm>
                        <a:prstGeom prst="rect">
                          <a:avLst/>
                        </a:prstGeom>
                      </pic:spPr>
                    </pic:pic>
                  </a:graphicData>
                </a:graphic>
              </wp:inline>
            </w:drawing>
          </w:r>
        </w:p>
      </w:tc>
      <w:tc>
        <w:tcPr>
          <w:tcW w:w="397" w:type="dxa"/>
        </w:tcPr>
        <w:p w:rsidR="00B36AD1" w:rsidRDefault="00B36AD1" w:rsidP="00C43880">
          <w:pPr>
            <w:jc w:val="right"/>
            <w:rPr>
              <w:noProof/>
            </w:rPr>
          </w:pPr>
        </w:p>
      </w:tc>
      <w:tc>
        <w:tcPr>
          <w:tcW w:w="1446" w:type="dxa"/>
        </w:tcPr>
        <w:p w:rsidR="00B36AD1" w:rsidRDefault="00B36AD1" w:rsidP="00C43880">
          <w:pPr>
            <w:jc w:val="right"/>
            <w:rPr>
              <w:sz w:val="18"/>
            </w:rPr>
          </w:pPr>
        </w:p>
        <w:p w:rsidR="00B36AD1" w:rsidRDefault="00A025CA" w:rsidP="00C43880">
          <w:pPr>
            <w:spacing w:before="20"/>
            <w:jc w:val="right"/>
          </w:pPr>
          <w:r>
            <w:rPr>
              <w:noProof/>
            </w:rPr>
            <w:drawing>
              <wp:anchor distT="0" distB="0" distL="114300" distR="114300" simplePos="0" relativeHeight="251664896" behindDoc="0" locked="0" layoutInCell="1" allowOverlap="1" wp14:anchorId="2AEB1CFC" wp14:editId="18C3B289">
                <wp:simplePos x="0" y="0"/>
                <wp:positionH relativeFrom="column">
                  <wp:posOffset>-43180</wp:posOffset>
                </wp:positionH>
                <wp:positionV relativeFrom="paragraph">
                  <wp:posOffset>132080</wp:posOffset>
                </wp:positionV>
                <wp:extent cx="895350" cy="496570"/>
                <wp:effectExtent l="0" t="0" r="0" b="0"/>
                <wp:wrapNone/>
                <wp:docPr id="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_Logo_pos_100.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95350" cy="496570"/>
                        </a:xfrm>
                        <a:prstGeom prst="rect">
                          <a:avLst/>
                        </a:prstGeom>
                      </pic:spPr>
                    </pic:pic>
                  </a:graphicData>
                </a:graphic>
                <wp14:sizeRelH relativeFrom="page">
                  <wp14:pctWidth>0</wp14:pctWidth>
                </wp14:sizeRelH>
                <wp14:sizeRelV relativeFrom="page">
                  <wp14:pctHeight>0</wp14:pctHeight>
                </wp14:sizeRelV>
              </wp:anchor>
            </w:drawing>
          </w:r>
        </w:p>
      </w:tc>
    </w:tr>
  </w:tbl>
  <w:p w:rsidR="007C7BF6" w:rsidRDefault="007C7BF6">
    <w:pPr>
      <w:pStyle w:val="Kopfzeile"/>
    </w:pPr>
  </w:p>
  <w:p w:rsidR="00B36AD1" w:rsidRDefault="00DF441F">
    <w:pPr>
      <w:pStyle w:val="Kopfzeile"/>
    </w:pPr>
    <w:r>
      <w:rPr>
        <w:noProof/>
        <w:sz w:val="20"/>
      </w:rPr>
      <mc:AlternateContent>
        <mc:Choice Requires="wps">
          <w:drawing>
            <wp:anchor distT="0" distB="0" distL="114300" distR="114300" simplePos="0" relativeHeight="251655680" behindDoc="0" locked="0" layoutInCell="1" allowOverlap="1" wp14:anchorId="26A4F415" wp14:editId="213499F4">
              <wp:simplePos x="0" y="0"/>
              <wp:positionH relativeFrom="margin">
                <wp:posOffset>5040630</wp:posOffset>
              </wp:positionH>
              <wp:positionV relativeFrom="page">
                <wp:posOffset>2821940</wp:posOffset>
              </wp:positionV>
              <wp:extent cx="1436370" cy="4903470"/>
              <wp:effectExtent l="1905" t="254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6370" cy="4903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2BF1" w:rsidRPr="007254F2" w:rsidRDefault="00E02BF1" w:rsidP="00E02BF1">
                          <w:pPr>
                            <w:pStyle w:val="berschrift2"/>
                            <w:spacing w:line="220" w:lineRule="exact"/>
                            <w:rPr>
                              <w:sz w:val="14"/>
                              <w:szCs w:val="14"/>
                            </w:rPr>
                          </w:pPr>
                          <w:r w:rsidRPr="007254F2">
                            <w:rPr>
                              <w:sz w:val="14"/>
                              <w:szCs w:val="14"/>
                            </w:rPr>
                            <w:t>MAN</w:t>
                          </w:r>
                          <w:r>
                            <w:rPr>
                              <w:sz w:val="14"/>
                              <w:szCs w:val="14"/>
                            </w:rPr>
                            <w:t xml:space="preserve"> Truck &amp; Bus</w:t>
                          </w:r>
                        </w:p>
                        <w:p w:rsidR="00E02BF1" w:rsidRPr="007254F2" w:rsidRDefault="00E02BF1" w:rsidP="00E02BF1">
                          <w:pPr>
                            <w:spacing w:line="220" w:lineRule="exact"/>
                            <w:jc w:val="both"/>
                            <w:rPr>
                              <w:iCs/>
                              <w:sz w:val="14"/>
                              <w:szCs w:val="14"/>
                            </w:rPr>
                          </w:pPr>
                          <w:r>
                            <w:rPr>
                              <w:iCs/>
                              <w:sz w:val="14"/>
                              <w:szCs w:val="14"/>
                            </w:rPr>
                            <w:t>Dachauer Straße 667</w:t>
                          </w:r>
                        </w:p>
                        <w:p w:rsidR="00E02BF1" w:rsidRPr="00C12D77" w:rsidRDefault="00E02BF1" w:rsidP="00E02BF1">
                          <w:pPr>
                            <w:spacing w:line="220" w:lineRule="exact"/>
                            <w:jc w:val="both"/>
                            <w:rPr>
                              <w:iCs/>
                              <w:sz w:val="14"/>
                              <w:szCs w:val="14"/>
                            </w:rPr>
                          </w:pPr>
                          <w:r w:rsidRPr="00C12D77">
                            <w:rPr>
                              <w:iCs/>
                              <w:sz w:val="14"/>
                              <w:szCs w:val="14"/>
                            </w:rPr>
                            <w:t>80995 München</w:t>
                          </w:r>
                        </w:p>
                        <w:p w:rsidR="00E02BF1" w:rsidRPr="00C12D77" w:rsidRDefault="00E02BF1" w:rsidP="00E02BF1">
                          <w:pPr>
                            <w:spacing w:line="220" w:lineRule="exact"/>
                            <w:jc w:val="both"/>
                            <w:rPr>
                              <w:iCs/>
                              <w:sz w:val="14"/>
                              <w:szCs w:val="14"/>
                            </w:rPr>
                          </w:pPr>
                        </w:p>
                        <w:p w:rsidR="00E02BF1" w:rsidRPr="00C12D77" w:rsidRDefault="00E02BF1" w:rsidP="00E02BF1">
                          <w:pPr>
                            <w:spacing w:line="220" w:lineRule="exact"/>
                            <w:jc w:val="both"/>
                            <w:rPr>
                              <w:iCs/>
                              <w:sz w:val="14"/>
                              <w:szCs w:val="14"/>
                            </w:rPr>
                          </w:pPr>
                        </w:p>
                        <w:p w:rsidR="00EB263C" w:rsidRPr="00955E28" w:rsidRDefault="00B05E9E" w:rsidP="00EB263C">
                          <w:pPr>
                            <w:pStyle w:val="berschrift2"/>
                            <w:spacing w:line="220" w:lineRule="exact"/>
                            <w:rPr>
                              <w:iCs w:val="0"/>
                              <w:sz w:val="14"/>
                              <w:szCs w:val="14"/>
                            </w:rPr>
                          </w:pPr>
                          <w:r>
                            <w:rPr>
                              <w:iCs w:val="0"/>
                              <w:sz w:val="14"/>
                              <w:szCs w:val="14"/>
                            </w:rPr>
                            <w:t>Bei Fragen wenden Sie sich bitte an:</w:t>
                          </w:r>
                        </w:p>
                        <w:p w:rsidR="00FA1074" w:rsidRDefault="00FA1074" w:rsidP="00EB263C">
                          <w:pPr>
                            <w:spacing w:line="220" w:lineRule="exact"/>
                            <w:jc w:val="both"/>
                            <w:rPr>
                              <w:iCs/>
                              <w:sz w:val="14"/>
                              <w:szCs w:val="14"/>
                            </w:rPr>
                          </w:pPr>
                          <w:r>
                            <w:rPr>
                              <w:iCs/>
                              <w:sz w:val="14"/>
                              <w:szCs w:val="14"/>
                            </w:rPr>
                            <w:t>Nikolas Waldura</w:t>
                          </w:r>
                        </w:p>
                        <w:p w:rsidR="00EB263C" w:rsidRPr="003804AB" w:rsidRDefault="00EB263C" w:rsidP="00EB263C">
                          <w:pPr>
                            <w:spacing w:line="220" w:lineRule="exact"/>
                            <w:jc w:val="both"/>
                            <w:rPr>
                              <w:iCs/>
                              <w:sz w:val="14"/>
                              <w:szCs w:val="14"/>
                            </w:rPr>
                          </w:pPr>
                          <w:r w:rsidRPr="003804AB">
                            <w:rPr>
                              <w:iCs/>
                              <w:sz w:val="14"/>
                              <w:szCs w:val="14"/>
                            </w:rPr>
                            <w:t>Telefon: +49 89 1580-</w:t>
                          </w:r>
                          <w:r w:rsidR="00F24921">
                            <w:rPr>
                              <w:iCs/>
                              <w:sz w:val="14"/>
                              <w:szCs w:val="14"/>
                            </w:rPr>
                            <w:t>2001</w:t>
                          </w:r>
                        </w:p>
                        <w:p w:rsidR="00090C78" w:rsidRDefault="007B1C47" w:rsidP="00090C78">
                          <w:pPr>
                            <w:spacing w:line="220" w:lineRule="exact"/>
                            <w:jc w:val="both"/>
                            <w:rPr>
                              <w:iCs/>
                              <w:sz w:val="14"/>
                              <w:szCs w:val="14"/>
                            </w:rPr>
                          </w:pPr>
                          <w:hyperlink r:id="rId3" w:history="1">
                            <w:r w:rsidR="00090C78" w:rsidRPr="007D137F">
                              <w:rPr>
                                <w:rStyle w:val="Hyperlink"/>
                                <w:iCs/>
                                <w:sz w:val="14"/>
                                <w:szCs w:val="14"/>
                              </w:rPr>
                              <w:t>Presse-man@man.eu</w:t>
                            </w:r>
                          </w:hyperlink>
                        </w:p>
                        <w:p w:rsidR="00B36AD1" w:rsidRDefault="007B1C47" w:rsidP="00090C78">
                          <w:pPr>
                            <w:spacing w:line="220" w:lineRule="exact"/>
                            <w:jc w:val="both"/>
                            <w:rPr>
                              <w:iCs/>
                              <w:sz w:val="14"/>
                              <w:szCs w:val="14"/>
                            </w:rPr>
                          </w:pPr>
                          <w:hyperlink r:id="rId4" w:history="1">
                            <w:r w:rsidR="00090C78" w:rsidRPr="007D137F">
                              <w:rPr>
                                <w:rStyle w:val="Hyperlink"/>
                                <w:iCs/>
                                <w:sz w:val="14"/>
                                <w:szCs w:val="14"/>
                              </w:rPr>
                              <w:t>www.mantruckandbus.com/presse</w:t>
                            </w:r>
                          </w:hyperlink>
                        </w:p>
                        <w:p w:rsidR="00090C78" w:rsidRPr="00EB263C" w:rsidRDefault="00090C78">
                          <w:pPr>
                            <w:spacing w:line="200" w:lineRule="atLeast"/>
                            <w:jc w:val="both"/>
                            <w:rPr>
                              <w:iCs/>
                              <w:sz w:val="12"/>
                            </w:rPr>
                          </w:pPr>
                        </w:p>
                      </w:txbxContent>
                    </wps:txbx>
                    <wps:bodyPr rot="0" vert="horz" wrap="square" lIns="0" tIns="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96.9pt;margin-top:222.2pt;width:113.1pt;height:386.1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" stroked="f">
              <v:textbox inset="0,0,0">
                <w:txbxContent>
                  <w:p w:rsidR="00E02BF1" w:rsidRPr="007254F2" w:rsidRDefault="00E02BF1" w:rsidP="00E02BF1">
                    <w:pPr>
                      <w:pStyle w:val="berschrift2"/>
                      <w:spacing w:line="220" w:lineRule="exact"/>
                      <w:rPr>
                        <w:sz w:val="14"/>
                        <w:szCs w:val="14"/>
                      </w:rPr>
                    </w:pPr>
                    <w:r w:rsidRPr="007254F2">
                      <w:rPr>
                        <w:sz w:val="14"/>
                        <w:szCs w:val="14"/>
                      </w:rPr>
                      <w:t>MAN</w:t>
                    </w:r>
                    <w:r>
                      <w:rPr>
                        <w:sz w:val="14"/>
                        <w:szCs w:val="14"/>
                      </w:rPr>
                      <w:t xml:space="preserve"> Truck &amp; Bus</w:t>
                    </w:r>
                  </w:p>
                  <w:p w:rsidR="00E02BF1" w:rsidRPr="007254F2" w:rsidRDefault="00E02BF1" w:rsidP="00E02BF1">
                    <w:pPr>
                      <w:spacing w:line="220" w:lineRule="exact"/>
                      <w:jc w:val="both"/>
                      <w:rPr>
                        <w:iCs/>
                        <w:sz w:val="14"/>
                        <w:szCs w:val="14"/>
                      </w:rPr>
                    </w:pPr>
                    <w:r>
                      <w:rPr>
                        <w:iCs/>
                        <w:sz w:val="14"/>
                        <w:szCs w:val="14"/>
                      </w:rPr>
                      <w:t>Dachauer Straße 667</w:t>
                    </w:r>
                  </w:p>
                  <w:p w:rsidR="00E02BF1" w:rsidRPr="00C12D77" w:rsidRDefault="00E02BF1" w:rsidP="00E02BF1">
                    <w:pPr>
                      <w:spacing w:line="220" w:lineRule="exact"/>
                      <w:jc w:val="both"/>
                      <w:rPr>
                        <w:iCs/>
                        <w:sz w:val="14"/>
                        <w:szCs w:val="14"/>
                      </w:rPr>
                    </w:pPr>
                    <w:r w:rsidRPr="00C12D77">
                      <w:rPr>
                        <w:iCs/>
                        <w:sz w:val="14"/>
                        <w:szCs w:val="14"/>
                      </w:rPr>
                      <w:t>80995 München</w:t>
                    </w:r>
                  </w:p>
                  <w:p w:rsidR="00E02BF1" w:rsidRPr="00C12D77" w:rsidRDefault="00E02BF1" w:rsidP="00E02BF1">
                    <w:pPr>
                      <w:spacing w:line="220" w:lineRule="exact"/>
                      <w:jc w:val="both"/>
                      <w:rPr>
                        <w:iCs/>
                        <w:sz w:val="14"/>
                        <w:szCs w:val="14"/>
                      </w:rPr>
                    </w:pPr>
                  </w:p>
                  <w:p w:rsidR="00E02BF1" w:rsidRPr="00C12D77" w:rsidRDefault="00E02BF1" w:rsidP="00E02BF1">
                    <w:pPr>
                      <w:spacing w:line="220" w:lineRule="exact"/>
                      <w:jc w:val="both"/>
                      <w:rPr>
                        <w:iCs/>
                        <w:sz w:val="14"/>
                        <w:szCs w:val="14"/>
                      </w:rPr>
                    </w:pPr>
                  </w:p>
                  <w:p w:rsidR="00EB263C" w:rsidRPr="00955E28" w:rsidRDefault="00B05E9E" w:rsidP="00EB263C">
                    <w:pPr>
                      <w:pStyle w:val="berschrift2"/>
                      <w:spacing w:line="220" w:lineRule="exact"/>
                      <w:rPr>
                        <w:iCs w:val="0"/>
                        <w:sz w:val="14"/>
                        <w:szCs w:val="14"/>
                      </w:rPr>
                    </w:pPr>
                    <w:r>
                      <w:rPr>
                        <w:iCs w:val="0"/>
                        <w:sz w:val="14"/>
                        <w:szCs w:val="14"/>
                      </w:rPr>
                      <w:t>Bei Fragen wenden Sie sich bitte an:</w:t>
                    </w:r>
                  </w:p>
                  <w:p w:rsidR="00FA1074" w:rsidRDefault="00FA1074" w:rsidP="00EB263C">
                    <w:pPr>
                      <w:spacing w:line="220" w:lineRule="exact"/>
                      <w:jc w:val="both"/>
                      <w:rPr>
                        <w:iCs/>
                        <w:sz w:val="14"/>
                        <w:szCs w:val="14"/>
                      </w:rPr>
                    </w:pPr>
                    <w:r>
                      <w:rPr>
                        <w:iCs/>
                        <w:sz w:val="14"/>
                        <w:szCs w:val="14"/>
                      </w:rPr>
                      <w:t>Nikolas Waldura</w:t>
                    </w:r>
                  </w:p>
                  <w:p w:rsidR="00EB263C" w:rsidRPr="003804AB" w:rsidRDefault="00EB263C" w:rsidP="00EB263C">
                    <w:pPr>
                      <w:spacing w:line="220" w:lineRule="exact"/>
                      <w:jc w:val="both"/>
                      <w:rPr>
                        <w:iCs/>
                        <w:sz w:val="14"/>
                        <w:szCs w:val="14"/>
                      </w:rPr>
                    </w:pPr>
                    <w:r w:rsidRPr="003804AB">
                      <w:rPr>
                        <w:iCs/>
                        <w:sz w:val="14"/>
                        <w:szCs w:val="14"/>
                      </w:rPr>
                      <w:t>Telefon: +49 89 1580-</w:t>
                    </w:r>
                    <w:r w:rsidR="00F24921">
                      <w:rPr>
                        <w:iCs/>
                        <w:sz w:val="14"/>
                        <w:szCs w:val="14"/>
                      </w:rPr>
                      <w:t>2001</w:t>
                    </w:r>
                  </w:p>
                  <w:p w:rsidR="00090C78" w:rsidRDefault="00CE5B29" w:rsidP="00090C78">
                    <w:pPr>
                      <w:spacing w:line="220" w:lineRule="exact"/>
                      <w:jc w:val="both"/>
                      <w:rPr>
                        <w:iCs/>
                        <w:sz w:val="14"/>
                        <w:szCs w:val="14"/>
                      </w:rPr>
                    </w:pPr>
                    <w:hyperlink r:id="rId5" w:history="1">
                      <w:r w:rsidR="00090C78" w:rsidRPr="007D137F">
                        <w:rPr>
                          <w:rStyle w:val="Hyperlink"/>
                          <w:iCs/>
                          <w:sz w:val="14"/>
                          <w:szCs w:val="14"/>
                        </w:rPr>
                        <w:t>Presse-man@man.eu</w:t>
                      </w:r>
                    </w:hyperlink>
                  </w:p>
                  <w:p w:rsidR="00B36AD1" w:rsidRDefault="00CE5B29" w:rsidP="00090C78">
                    <w:pPr>
                      <w:spacing w:line="220" w:lineRule="exact"/>
                      <w:jc w:val="both"/>
                      <w:rPr>
                        <w:iCs/>
                        <w:sz w:val="14"/>
                        <w:szCs w:val="14"/>
                      </w:rPr>
                    </w:pPr>
                    <w:hyperlink r:id="rId6" w:history="1">
                      <w:r w:rsidR="00090C78" w:rsidRPr="007D137F">
                        <w:rPr>
                          <w:rStyle w:val="Hyperlink"/>
                          <w:iCs/>
                          <w:sz w:val="14"/>
                          <w:szCs w:val="14"/>
                        </w:rPr>
                        <w:t>www.mantruckandbus.com/presse</w:t>
                      </w:r>
                    </w:hyperlink>
                  </w:p>
                  <w:p w:rsidR="00090C78" w:rsidRPr="00EB263C" w:rsidRDefault="00090C78">
                    <w:pPr>
                      <w:spacing w:line="200" w:lineRule="atLeast"/>
                      <w:jc w:val="both"/>
                      <w:rPr>
                        <w:iCs/>
                        <w:sz w:val="12"/>
                      </w:rPr>
                    </w:pPr>
                  </w:p>
                </w:txbxContent>
              </v:textbox>
              <w10:wrap anchorx="margin" anchory="page"/>
            </v:shape>
          </w:pict>
        </mc:Fallback>
      </mc:AlternateContent>
    </w:r>
    <w:r>
      <w:rPr>
        <w:noProof/>
        <w:sz w:val="20"/>
      </w:rPr>
      <mc:AlternateContent>
        <mc:Choice Requires="wps">
          <w:drawing>
            <wp:anchor distT="0" distB="0" distL="114300" distR="114300" simplePos="0" relativeHeight="251656704" behindDoc="0" locked="0" layoutInCell="1" allowOverlap="1" wp14:anchorId="7A02F4B0" wp14:editId="5E71F5FA">
              <wp:simplePos x="0" y="0"/>
              <wp:positionH relativeFrom="margin">
                <wp:posOffset>5040630</wp:posOffset>
              </wp:positionH>
              <wp:positionV relativeFrom="page">
                <wp:posOffset>1912620</wp:posOffset>
              </wp:positionV>
              <wp:extent cx="1478280" cy="236220"/>
              <wp:effectExtent l="1905" t="0" r="0" b="381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8280" cy="236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2BF1" w:rsidRPr="00923DB0" w:rsidRDefault="00FA1074" w:rsidP="00E02BF1">
                          <w:pPr>
                            <w:rPr>
                              <w:sz w:val="16"/>
                              <w:szCs w:val="16"/>
                            </w:rPr>
                          </w:pPr>
                          <w:r>
                            <w:rPr>
                              <w:sz w:val="16"/>
                              <w:szCs w:val="16"/>
                            </w:rPr>
                            <w:t>München</w:t>
                          </w:r>
                          <w:r w:rsidR="00E02BF1" w:rsidRPr="00923DB0">
                            <w:rPr>
                              <w:sz w:val="16"/>
                              <w:szCs w:val="16"/>
                            </w:rPr>
                            <w:t xml:space="preserve">, </w:t>
                          </w:r>
                          <w:r w:rsidR="00C37250">
                            <w:rPr>
                              <w:sz w:val="16"/>
                              <w:szCs w:val="16"/>
                            </w:rPr>
                            <w:t>11</w:t>
                          </w:r>
                          <w:r w:rsidR="00E432E1">
                            <w:rPr>
                              <w:sz w:val="16"/>
                              <w:szCs w:val="16"/>
                            </w:rPr>
                            <w:t>.0</w:t>
                          </w:r>
                          <w:r w:rsidR="00C37250">
                            <w:rPr>
                              <w:sz w:val="16"/>
                              <w:szCs w:val="16"/>
                            </w:rPr>
                            <w:t>8</w:t>
                          </w:r>
                          <w:r w:rsidR="00E4526A">
                            <w:rPr>
                              <w:sz w:val="16"/>
                              <w:szCs w:val="16"/>
                            </w:rPr>
                            <w:t>.201</w:t>
                          </w:r>
                          <w:r w:rsidR="008060EF">
                            <w:rPr>
                              <w:sz w:val="16"/>
                              <w:szCs w:val="16"/>
                            </w:rPr>
                            <w:t>6</w:t>
                          </w:r>
                        </w:p>
                        <w:p w:rsidR="00256874" w:rsidRPr="00923DB0" w:rsidRDefault="00256874">
                          <w:pPr>
                            <w:rPr>
                              <w:sz w:val="16"/>
                              <w:szCs w:val="16"/>
                            </w:rPr>
                          </w:pPr>
                        </w:p>
                      </w:txbxContent>
                    </wps:txbx>
                    <wps:bodyPr rot="0" vert="horz" wrap="square" lIns="0" tIns="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396.9pt;margin-top:150.6pt;width:116.4pt;height:18.6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" stroked="f">
              <v:textbox inset="0,0,0">
                <w:txbxContent>
                  <w:p w:rsidR="00E02BF1" w:rsidRPr="00923DB0" w:rsidRDefault="00FA1074" w:rsidP="00E02BF1">
                    <w:pPr>
                      <w:rPr>
                        <w:sz w:val="16"/>
                        <w:szCs w:val="16"/>
                      </w:rPr>
                    </w:pPr>
                    <w:r>
                      <w:rPr>
                        <w:sz w:val="16"/>
                        <w:szCs w:val="16"/>
                      </w:rPr>
                      <w:t>München</w:t>
                    </w:r>
                    <w:r w:rsidR="00E02BF1" w:rsidRPr="00923DB0">
                      <w:rPr>
                        <w:sz w:val="16"/>
                        <w:szCs w:val="16"/>
                      </w:rPr>
                      <w:t xml:space="preserve">, </w:t>
                    </w:r>
                    <w:r w:rsidR="00C37250">
                      <w:rPr>
                        <w:sz w:val="16"/>
                        <w:szCs w:val="16"/>
                      </w:rPr>
                      <w:t>11</w:t>
                    </w:r>
                    <w:r w:rsidR="00E432E1">
                      <w:rPr>
                        <w:sz w:val="16"/>
                        <w:szCs w:val="16"/>
                      </w:rPr>
                      <w:t>.0</w:t>
                    </w:r>
                    <w:r w:rsidR="00C37250">
                      <w:rPr>
                        <w:sz w:val="16"/>
                        <w:szCs w:val="16"/>
                      </w:rPr>
                      <w:t>8</w:t>
                    </w:r>
                    <w:r w:rsidR="00E4526A">
                      <w:rPr>
                        <w:sz w:val="16"/>
                        <w:szCs w:val="16"/>
                      </w:rPr>
                      <w:t>.201</w:t>
                    </w:r>
                    <w:r w:rsidR="008060EF">
                      <w:rPr>
                        <w:sz w:val="16"/>
                        <w:szCs w:val="16"/>
                      </w:rPr>
                      <w:t>6</w:t>
                    </w:r>
                  </w:p>
                  <w:p w:rsidR="00256874" w:rsidRPr="00923DB0" w:rsidRDefault="00256874">
                    <w:pPr>
                      <w:rPr>
                        <w:sz w:val="16"/>
                        <w:szCs w:val="16"/>
                      </w:rPr>
                    </w:pPr>
                  </w:p>
                </w:txbxContent>
              </v:textbox>
              <w10:wrap anchorx="margin"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7583"/>
      <w:gridCol w:w="397"/>
      <w:gridCol w:w="1446"/>
    </w:tblGrid>
    <w:tr w:rsidR="00365FB7" w:rsidTr="00392F6D">
      <w:trPr>
        <w:cantSplit/>
      </w:trPr>
      <w:tc>
        <w:tcPr>
          <w:tcW w:w="7583" w:type="dxa"/>
        </w:tcPr>
        <w:p w:rsidR="00365FB7" w:rsidRPr="00D5776E" w:rsidRDefault="00365FB7" w:rsidP="00392F6D">
          <w:pPr>
            <w:pStyle w:val="berschrift1"/>
            <w:rPr>
              <w:b w:val="0"/>
              <w:sz w:val="16"/>
              <w:szCs w:val="16"/>
            </w:rPr>
          </w:pPr>
        </w:p>
        <w:p w:rsidR="00365FB7" w:rsidRPr="00D5776E" w:rsidRDefault="00365FB7" w:rsidP="00392F6D">
          <w:pPr>
            <w:rPr>
              <w:sz w:val="16"/>
              <w:szCs w:val="16"/>
            </w:rPr>
          </w:pPr>
        </w:p>
        <w:p w:rsidR="00365FB7" w:rsidRPr="00D5776E" w:rsidRDefault="00365FB7" w:rsidP="00392F6D">
          <w:pPr>
            <w:rPr>
              <w:szCs w:val="22"/>
            </w:rPr>
          </w:pPr>
        </w:p>
        <w:p w:rsidR="00365FB7" w:rsidRPr="00D5776E" w:rsidRDefault="00E02BF1" w:rsidP="008A43E3">
          <w:r>
            <w:rPr>
              <w:b/>
              <w:noProof/>
            </w:rPr>
            <w:drawing>
              <wp:inline distT="0" distB="0" distL="0" distR="0" wp14:anchorId="710E7CF8" wp14:editId="53DD274F">
                <wp:extent cx="1798320" cy="405384"/>
                <wp:effectExtent l="0" t="0" r="0" b="0"/>
                <wp:docPr id="12"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Info_MTB_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98320" cy="405384"/>
                        </a:xfrm>
                        <a:prstGeom prst="rect">
                          <a:avLst/>
                        </a:prstGeom>
                      </pic:spPr>
                    </pic:pic>
                  </a:graphicData>
                </a:graphic>
              </wp:inline>
            </w:drawing>
          </w:r>
        </w:p>
      </w:tc>
      <w:tc>
        <w:tcPr>
          <w:tcW w:w="397" w:type="dxa"/>
        </w:tcPr>
        <w:p w:rsidR="00365FB7" w:rsidRDefault="00365FB7" w:rsidP="00392F6D">
          <w:pPr>
            <w:jc w:val="right"/>
            <w:rPr>
              <w:noProof/>
            </w:rPr>
          </w:pPr>
        </w:p>
      </w:tc>
      <w:tc>
        <w:tcPr>
          <w:tcW w:w="1446" w:type="dxa"/>
        </w:tcPr>
        <w:p w:rsidR="00365FB7" w:rsidRDefault="00365FB7" w:rsidP="00392F6D">
          <w:pPr>
            <w:jc w:val="right"/>
            <w:rPr>
              <w:sz w:val="18"/>
            </w:rPr>
          </w:pPr>
        </w:p>
        <w:p w:rsidR="00365FB7" w:rsidRDefault="009C313C" w:rsidP="00392F6D">
          <w:pPr>
            <w:spacing w:before="20"/>
            <w:jc w:val="right"/>
          </w:pPr>
          <w:r>
            <w:rPr>
              <w:noProof/>
            </w:rPr>
            <w:drawing>
              <wp:anchor distT="0" distB="0" distL="114300" distR="114300" simplePos="0" relativeHeight="251666944" behindDoc="0" locked="0" layoutInCell="1" allowOverlap="1" wp14:anchorId="6639ED38" wp14:editId="574E7048">
                <wp:simplePos x="0" y="0"/>
                <wp:positionH relativeFrom="column">
                  <wp:posOffset>-45085</wp:posOffset>
                </wp:positionH>
                <wp:positionV relativeFrom="paragraph">
                  <wp:posOffset>135255</wp:posOffset>
                </wp:positionV>
                <wp:extent cx="895350" cy="496570"/>
                <wp:effectExtent l="0" t="0" r="0" b="0"/>
                <wp:wrapNone/>
                <wp:docPr id="1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_Logo_pos_100.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95350" cy="496570"/>
                        </a:xfrm>
                        <a:prstGeom prst="rect">
                          <a:avLst/>
                        </a:prstGeom>
                      </pic:spPr>
                    </pic:pic>
                  </a:graphicData>
                </a:graphic>
                <wp14:sizeRelH relativeFrom="page">
                  <wp14:pctWidth>0</wp14:pctWidth>
                </wp14:sizeRelH>
                <wp14:sizeRelV relativeFrom="page">
                  <wp14:pctHeight>0</wp14:pctHeight>
                </wp14:sizeRelV>
              </wp:anchor>
            </w:drawing>
          </w:r>
        </w:p>
      </w:tc>
    </w:tr>
  </w:tbl>
  <w:p w:rsidR="00B36AD1" w:rsidRDefault="00B36AD1" w:rsidP="00F02CFB">
    <w:pPr>
      <w:pStyle w:val="Kopfzeile"/>
      <w:spacing w:line="320" w:lineRule="exact"/>
    </w:pPr>
  </w:p>
  <w:p w:rsidR="007C7BF6" w:rsidRPr="00F02CFB" w:rsidRDefault="007C7BF6" w:rsidP="00F02CFB">
    <w:pPr>
      <w:pStyle w:val="Kopfzeile"/>
      <w:spacing w:line="320"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27BA5"/>
    <w:multiLevelType w:val="hybridMultilevel"/>
    <w:tmpl w:val="71CCF878"/>
    <w:lvl w:ilvl="0" w:tplc="71400994">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nsid w:val="076972E7"/>
    <w:multiLevelType w:val="hybridMultilevel"/>
    <w:tmpl w:val="63CC01EA"/>
    <w:lvl w:ilvl="0" w:tplc="8FCAE11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DD6895"/>
    <w:multiLevelType w:val="hybridMultilevel"/>
    <w:tmpl w:val="C6CE649A"/>
    <w:lvl w:ilvl="0" w:tplc="F2822D78">
      <w:start w:val="1"/>
      <w:numFmt w:val="bullet"/>
      <w:lvlText w:val=""/>
      <w:lvlJc w:val="left"/>
      <w:pPr>
        <w:tabs>
          <w:tab w:val="num" w:pos="227"/>
        </w:tabs>
        <w:ind w:left="284" w:hanging="284"/>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nsid w:val="0D1D50EF"/>
    <w:multiLevelType w:val="hybridMultilevel"/>
    <w:tmpl w:val="2D4AF462"/>
    <w:lvl w:ilvl="0" w:tplc="788271EA">
      <w:start w:val="19"/>
      <w:numFmt w:val="bullet"/>
      <w:lvlText w:val="-"/>
      <w:lvlJc w:val="left"/>
      <w:pPr>
        <w:tabs>
          <w:tab w:val="num" w:pos="720"/>
        </w:tabs>
        <w:ind w:left="397" w:hanging="37"/>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2DF37784"/>
    <w:multiLevelType w:val="hybridMultilevel"/>
    <w:tmpl w:val="A3404374"/>
    <w:lvl w:ilvl="0" w:tplc="AE323364">
      <w:start w:val="1"/>
      <w:numFmt w:val="bullet"/>
      <w:lvlText w:val=""/>
      <w:lvlJc w:val="left"/>
      <w:pPr>
        <w:tabs>
          <w:tab w:val="num" w:pos="720"/>
        </w:tabs>
        <w:ind w:left="720" w:hanging="360"/>
      </w:pPr>
      <w:rPr>
        <w:rFonts w:ascii="Symbol" w:hAnsi="Symbol" w:hint="default"/>
        <w:color w:val="auto"/>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nsid w:val="35117B52"/>
    <w:multiLevelType w:val="hybridMultilevel"/>
    <w:tmpl w:val="9A62409A"/>
    <w:lvl w:ilvl="0" w:tplc="8FCAE118">
      <w:numFmt w:val="bullet"/>
      <w:lvlText w:val="-"/>
      <w:lvlJc w:val="left"/>
      <w:pPr>
        <w:ind w:left="800" w:hanging="360"/>
      </w:pPr>
      <w:rPr>
        <w:rFonts w:ascii="Arial" w:eastAsiaTheme="minorHAnsi" w:hAnsi="Arial" w:cs="Arial" w:hint="default"/>
      </w:rPr>
    </w:lvl>
    <w:lvl w:ilvl="1" w:tplc="04070003">
      <w:start w:val="1"/>
      <w:numFmt w:val="bullet"/>
      <w:lvlText w:val="o"/>
      <w:lvlJc w:val="left"/>
      <w:pPr>
        <w:ind w:left="1520" w:hanging="360"/>
      </w:pPr>
      <w:rPr>
        <w:rFonts w:ascii="Courier New" w:hAnsi="Courier New" w:cs="Courier New" w:hint="default"/>
      </w:rPr>
    </w:lvl>
    <w:lvl w:ilvl="2" w:tplc="04070005" w:tentative="1">
      <w:start w:val="1"/>
      <w:numFmt w:val="bullet"/>
      <w:lvlText w:val=""/>
      <w:lvlJc w:val="left"/>
      <w:pPr>
        <w:ind w:left="2240" w:hanging="360"/>
      </w:pPr>
      <w:rPr>
        <w:rFonts w:ascii="Wingdings" w:hAnsi="Wingdings" w:hint="default"/>
      </w:rPr>
    </w:lvl>
    <w:lvl w:ilvl="3" w:tplc="04070001" w:tentative="1">
      <w:start w:val="1"/>
      <w:numFmt w:val="bullet"/>
      <w:lvlText w:val=""/>
      <w:lvlJc w:val="left"/>
      <w:pPr>
        <w:ind w:left="2960" w:hanging="360"/>
      </w:pPr>
      <w:rPr>
        <w:rFonts w:ascii="Symbol" w:hAnsi="Symbol" w:hint="default"/>
      </w:rPr>
    </w:lvl>
    <w:lvl w:ilvl="4" w:tplc="04070003" w:tentative="1">
      <w:start w:val="1"/>
      <w:numFmt w:val="bullet"/>
      <w:lvlText w:val="o"/>
      <w:lvlJc w:val="left"/>
      <w:pPr>
        <w:ind w:left="3680" w:hanging="360"/>
      </w:pPr>
      <w:rPr>
        <w:rFonts w:ascii="Courier New" w:hAnsi="Courier New" w:cs="Courier New" w:hint="default"/>
      </w:rPr>
    </w:lvl>
    <w:lvl w:ilvl="5" w:tplc="04070005" w:tentative="1">
      <w:start w:val="1"/>
      <w:numFmt w:val="bullet"/>
      <w:lvlText w:val=""/>
      <w:lvlJc w:val="left"/>
      <w:pPr>
        <w:ind w:left="4400" w:hanging="360"/>
      </w:pPr>
      <w:rPr>
        <w:rFonts w:ascii="Wingdings" w:hAnsi="Wingdings" w:hint="default"/>
      </w:rPr>
    </w:lvl>
    <w:lvl w:ilvl="6" w:tplc="04070001" w:tentative="1">
      <w:start w:val="1"/>
      <w:numFmt w:val="bullet"/>
      <w:lvlText w:val=""/>
      <w:lvlJc w:val="left"/>
      <w:pPr>
        <w:ind w:left="5120" w:hanging="360"/>
      </w:pPr>
      <w:rPr>
        <w:rFonts w:ascii="Symbol" w:hAnsi="Symbol" w:hint="default"/>
      </w:rPr>
    </w:lvl>
    <w:lvl w:ilvl="7" w:tplc="04070003" w:tentative="1">
      <w:start w:val="1"/>
      <w:numFmt w:val="bullet"/>
      <w:lvlText w:val="o"/>
      <w:lvlJc w:val="left"/>
      <w:pPr>
        <w:ind w:left="5840" w:hanging="360"/>
      </w:pPr>
      <w:rPr>
        <w:rFonts w:ascii="Courier New" w:hAnsi="Courier New" w:cs="Courier New" w:hint="default"/>
      </w:rPr>
    </w:lvl>
    <w:lvl w:ilvl="8" w:tplc="04070005" w:tentative="1">
      <w:start w:val="1"/>
      <w:numFmt w:val="bullet"/>
      <w:lvlText w:val=""/>
      <w:lvlJc w:val="left"/>
      <w:pPr>
        <w:ind w:left="6560" w:hanging="360"/>
      </w:pPr>
      <w:rPr>
        <w:rFonts w:ascii="Wingdings" w:hAnsi="Wingdings" w:hint="default"/>
      </w:rPr>
    </w:lvl>
  </w:abstractNum>
  <w:abstractNum w:abstractNumId="6">
    <w:nsid w:val="36407F67"/>
    <w:multiLevelType w:val="hybridMultilevel"/>
    <w:tmpl w:val="46ACC442"/>
    <w:lvl w:ilvl="0" w:tplc="35767B52">
      <w:start w:val="1"/>
      <w:numFmt w:val="bullet"/>
      <w:lvlText w:val=""/>
      <w:lvlJc w:val="left"/>
      <w:pPr>
        <w:tabs>
          <w:tab w:val="num" w:pos="360"/>
        </w:tabs>
        <w:ind w:left="227" w:hanging="227"/>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373A768B"/>
    <w:multiLevelType w:val="hybridMultilevel"/>
    <w:tmpl w:val="F558F6DC"/>
    <w:lvl w:ilvl="0" w:tplc="71400994">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8">
    <w:nsid w:val="3C1815E6"/>
    <w:multiLevelType w:val="hybridMultilevel"/>
    <w:tmpl w:val="9BA21C20"/>
    <w:lvl w:ilvl="0" w:tplc="8FCAE118">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3DCE5109"/>
    <w:multiLevelType w:val="hybridMultilevel"/>
    <w:tmpl w:val="046ACDC6"/>
    <w:lvl w:ilvl="0" w:tplc="9F26091E">
      <w:numFmt w:val="bullet"/>
      <w:lvlText w:val="–"/>
      <w:lvlJc w:val="left"/>
      <w:pPr>
        <w:tabs>
          <w:tab w:val="num" w:pos="360"/>
        </w:tabs>
        <w:ind w:left="357" w:hanging="357"/>
      </w:pPr>
      <w:rPr>
        <w:rFonts w:ascii="Times New Roman" w:eastAsia="Times New Roman" w:hAnsi="Times New Roman" w:cs="Times New Roman"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nsid w:val="503B238C"/>
    <w:multiLevelType w:val="hybridMultilevel"/>
    <w:tmpl w:val="D67E5FDA"/>
    <w:lvl w:ilvl="0" w:tplc="71400994">
      <w:start w:val="1"/>
      <w:numFmt w:val="bullet"/>
      <w:lvlText w:val=""/>
      <w:lvlJc w:val="left"/>
      <w:pPr>
        <w:tabs>
          <w:tab w:val="num" w:pos="360"/>
        </w:tabs>
        <w:ind w:left="360" w:hanging="360"/>
      </w:pPr>
      <w:rPr>
        <w:rFonts w:ascii="Symbol" w:hAnsi="Symbol" w:hint="default"/>
        <w:sz w:val="2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nsid w:val="50E061C2"/>
    <w:multiLevelType w:val="hybridMultilevel"/>
    <w:tmpl w:val="37DA0E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nsid w:val="53A51932"/>
    <w:multiLevelType w:val="hybridMultilevel"/>
    <w:tmpl w:val="7A3606C6"/>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nsid w:val="6B9C7E4A"/>
    <w:multiLevelType w:val="multilevel"/>
    <w:tmpl w:val="046ACDC6"/>
    <w:lvl w:ilvl="0">
      <w:numFmt w:val="bullet"/>
      <w:lvlText w:val="–"/>
      <w:lvlJc w:val="left"/>
      <w:pPr>
        <w:tabs>
          <w:tab w:val="num" w:pos="360"/>
        </w:tabs>
        <w:ind w:left="357" w:hanging="357"/>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6FD75F51"/>
    <w:multiLevelType w:val="hybridMultilevel"/>
    <w:tmpl w:val="DACC6A40"/>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nsid w:val="7C065880"/>
    <w:multiLevelType w:val="hybridMultilevel"/>
    <w:tmpl w:val="4916487A"/>
    <w:lvl w:ilvl="0" w:tplc="DE3AD990">
      <w:numFmt w:val="bullet"/>
      <w:lvlText w:val="-"/>
      <w:lvlJc w:val="left"/>
      <w:pPr>
        <w:tabs>
          <w:tab w:val="num" w:pos="360"/>
        </w:tabs>
        <w:ind w:left="340" w:hanging="34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7"/>
  </w:num>
  <w:num w:numId="4">
    <w:abstractNumId w:val="10"/>
  </w:num>
  <w:num w:numId="5">
    <w:abstractNumId w:val="9"/>
  </w:num>
  <w:num w:numId="6">
    <w:abstractNumId w:val="2"/>
  </w:num>
  <w:num w:numId="7">
    <w:abstractNumId w:val="14"/>
  </w:num>
  <w:num w:numId="8">
    <w:abstractNumId w:val="12"/>
  </w:num>
  <w:num w:numId="9">
    <w:abstractNumId w:val="13"/>
  </w:num>
  <w:num w:numId="10">
    <w:abstractNumId w:val="15"/>
  </w:num>
  <w:num w:numId="11">
    <w:abstractNumId w:val="3"/>
  </w:num>
  <w:num w:numId="12">
    <w:abstractNumId w:val="4"/>
  </w:num>
  <w:num w:numId="13">
    <w:abstractNumId w:val="1"/>
  </w:num>
  <w:num w:numId="14">
    <w:abstractNumId w:val="8"/>
  </w:num>
  <w:num w:numId="15">
    <w:abstractNumId w:val="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printFractionalCharacterWidth/>
  <w:embedSystemFonts/>
  <w:activeWritingStyle w:appName="MSWord" w:lang="de-DE"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08"/>
  <w:drawingGridVerticalSpacing w:val="119"/>
  <w:displayHorizontalDrawingGridEvery w:val="2"/>
  <w:displayVerticalDrawingGridEvery w:val="2"/>
  <w:doNotShadeFormData/>
  <w:noPunctuationKerning/>
  <w:characterSpacingControl w:val="doNotCompress"/>
  <w:hdrShapeDefaults>
    <o:shapedefaults v:ext="edit" spidmax="57345"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507"/>
    <w:rsid w:val="0000046B"/>
    <w:rsid w:val="00005296"/>
    <w:rsid w:val="000101D7"/>
    <w:rsid w:val="00016FB2"/>
    <w:rsid w:val="00030102"/>
    <w:rsid w:val="00035561"/>
    <w:rsid w:val="00041B04"/>
    <w:rsid w:val="00042A5F"/>
    <w:rsid w:val="00043FE0"/>
    <w:rsid w:val="00044825"/>
    <w:rsid w:val="00045BCF"/>
    <w:rsid w:val="000514FE"/>
    <w:rsid w:val="00054868"/>
    <w:rsid w:val="000562C4"/>
    <w:rsid w:val="00056B80"/>
    <w:rsid w:val="00056DCA"/>
    <w:rsid w:val="00057B3E"/>
    <w:rsid w:val="00065115"/>
    <w:rsid w:val="000874BA"/>
    <w:rsid w:val="00090C78"/>
    <w:rsid w:val="00096DD3"/>
    <w:rsid w:val="000C0B48"/>
    <w:rsid w:val="000C1587"/>
    <w:rsid w:val="000C450B"/>
    <w:rsid w:val="000C78C2"/>
    <w:rsid w:val="000D7129"/>
    <w:rsid w:val="00105ADE"/>
    <w:rsid w:val="001170D6"/>
    <w:rsid w:val="00143812"/>
    <w:rsid w:val="00150070"/>
    <w:rsid w:val="001603FA"/>
    <w:rsid w:val="00160932"/>
    <w:rsid w:val="00161776"/>
    <w:rsid w:val="001619A2"/>
    <w:rsid w:val="00172631"/>
    <w:rsid w:val="0017735E"/>
    <w:rsid w:val="00177974"/>
    <w:rsid w:val="001825A2"/>
    <w:rsid w:val="00192BD5"/>
    <w:rsid w:val="001935FD"/>
    <w:rsid w:val="00195469"/>
    <w:rsid w:val="001A20F5"/>
    <w:rsid w:val="001A29AF"/>
    <w:rsid w:val="001A3184"/>
    <w:rsid w:val="001A5537"/>
    <w:rsid w:val="001B405B"/>
    <w:rsid w:val="001C04AF"/>
    <w:rsid w:val="001C2F2F"/>
    <w:rsid w:val="001D48CA"/>
    <w:rsid w:val="001F2857"/>
    <w:rsid w:val="001F68AB"/>
    <w:rsid w:val="00205ADD"/>
    <w:rsid w:val="002502D2"/>
    <w:rsid w:val="00254A9E"/>
    <w:rsid w:val="00256874"/>
    <w:rsid w:val="00275B82"/>
    <w:rsid w:val="00276764"/>
    <w:rsid w:val="0028110F"/>
    <w:rsid w:val="002B0EBC"/>
    <w:rsid w:val="002B35FA"/>
    <w:rsid w:val="002C580F"/>
    <w:rsid w:val="002D28B3"/>
    <w:rsid w:val="002D326B"/>
    <w:rsid w:val="002D723C"/>
    <w:rsid w:val="002E10C1"/>
    <w:rsid w:val="00303498"/>
    <w:rsid w:val="00304569"/>
    <w:rsid w:val="00305444"/>
    <w:rsid w:val="003108E1"/>
    <w:rsid w:val="00322505"/>
    <w:rsid w:val="003404BF"/>
    <w:rsid w:val="0034676E"/>
    <w:rsid w:val="00347586"/>
    <w:rsid w:val="00350845"/>
    <w:rsid w:val="00353AD2"/>
    <w:rsid w:val="00365FB7"/>
    <w:rsid w:val="00375D62"/>
    <w:rsid w:val="003959C1"/>
    <w:rsid w:val="003B14C5"/>
    <w:rsid w:val="003B3A3E"/>
    <w:rsid w:val="003D2C66"/>
    <w:rsid w:val="003E57E5"/>
    <w:rsid w:val="00400475"/>
    <w:rsid w:val="00400BE7"/>
    <w:rsid w:val="00406EDB"/>
    <w:rsid w:val="004168EE"/>
    <w:rsid w:val="00424AF8"/>
    <w:rsid w:val="004308E4"/>
    <w:rsid w:val="004339C5"/>
    <w:rsid w:val="004344C4"/>
    <w:rsid w:val="00442322"/>
    <w:rsid w:val="00442DE2"/>
    <w:rsid w:val="00447BE6"/>
    <w:rsid w:val="00455364"/>
    <w:rsid w:val="00457401"/>
    <w:rsid w:val="00462479"/>
    <w:rsid w:val="00471364"/>
    <w:rsid w:val="004811F9"/>
    <w:rsid w:val="00487605"/>
    <w:rsid w:val="0049025D"/>
    <w:rsid w:val="00490A58"/>
    <w:rsid w:val="004C21F7"/>
    <w:rsid w:val="004D56ED"/>
    <w:rsid w:val="004F1028"/>
    <w:rsid w:val="004F586A"/>
    <w:rsid w:val="004F79BB"/>
    <w:rsid w:val="005025CE"/>
    <w:rsid w:val="005064FA"/>
    <w:rsid w:val="00506C56"/>
    <w:rsid w:val="00514349"/>
    <w:rsid w:val="00517CAC"/>
    <w:rsid w:val="005266FD"/>
    <w:rsid w:val="005328CC"/>
    <w:rsid w:val="005342AE"/>
    <w:rsid w:val="00534B60"/>
    <w:rsid w:val="00541216"/>
    <w:rsid w:val="00551169"/>
    <w:rsid w:val="00554072"/>
    <w:rsid w:val="00560E25"/>
    <w:rsid w:val="00561154"/>
    <w:rsid w:val="00561481"/>
    <w:rsid w:val="00561C3B"/>
    <w:rsid w:val="005672B4"/>
    <w:rsid w:val="00586C09"/>
    <w:rsid w:val="00587ECD"/>
    <w:rsid w:val="005918D1"/>
    <w:rsid w:val="00591FB7"/>
    <w:rsid w:val="005A0A8A"/>
    <w:rsid w:val="005A6314"/>
    <w:rsid w:val="005C0CE6"/>
    <w:rsid w:val="005D20C0"/>
    <w:rsid w:val="005D3682"/>
    <w:rsid w:val="005D59A4"/>
    <w:rsid w:val="005D667A"/>
    <w:rsid w:val="005D729A"/>
    <w:rsid w:val="005E0C60"/>
    <w:rsid w:val="006020C8"/>
    <w:rsid w:val="00606B04"/>
    <w:rsid w:val="00616DA2"/>
    <w:rsid w:val="00622ACB"/>
    <w:rsid w:val="00624034"/>
    <w:rsid w:val="00624E9F"/>
    <w:rsid w:val="0062721F"/>
    <w:rsid w:val="006311DC"/>
    <w:rsid w:val="0064611C"/>
    <w:rsid w:val="00652E69"/>
    <w:rsid w:val="006555ED"/>
    <w:rsid w:val="00660C41"/>
    <w:rsid w:val="00671963"/>
    <w:rsid w:val="006A017D"/>
    <w:rsid w:val="006B052D"/>
    <w:rsid w:val="006D4CB0"/>
    <w:rsid w:val="006D7CC4"/>
    <w:rsid w:val="006E2ADF"/>
    <w:rsid w:val="006E2F2F"/>
    <w:rsid w:val="006E65AF"/>
    <w:rsid w:val="006F059F"/>
    <w:rsid w:val="006F11D9"/>
    <w:rsid w:val="00712FF8"/>
    <w:rsid w:val="00714FDC"/>
    <w:rsid w:val="007162A9"/>
    <w:rsid w:val="00717301"/>
    <w:rsid w:val="0071775C"/>
    <w:rsid w:val="00723D5B"/>
    <w:rsid w:val="007254F2"/>
    <w:rsid w:val="00733D3B"/>
    <w:rsid w:val="00735D39"/>
    <w:rsid w:val="00740DBD"/>
    <w:rsid w:val="00747C80"/>
    <w:rsid w:val="00754EF4"/>
    <w:rsid w:val="00755C0F"/>
    <w:rsid w:val="00761611"/>
    <w:rsid w:val="007647C9"/>
    <w:rsid w:val="00794FB3"/>
    <w:rsid w:val="007A51AC"/>
    <w:rsid w:val="007B0FE7"/>
    <w:rsid w:val="007B1C47"/>
    <w:rsid w:val="007C7BF6"/>
    <w:rsid w:val="007D2347"/>
    <w:rsid w:val="007D26A7"/>
    <w:rsid w:val="007E43B6"/>
    <w:rsid w:val="007F2BEA"/>
    <w:rsid w:val="007F3970"/>
    <w:rsid w:val="00802700"/>
    <w:rsid w:val="00802DF3"/>
    <w:rsid w:val="008060EF"/>
    <w:rsid w:val="00820348"/>
    <w:rsid w:val="00841A57"/>
    <w:rsid w:val="0084556A"/>
    <w:rsid w:val="008547CC"/>
    <w:rsid w:val="00856489"/>
    <w:rsid w:val="008579FC"/>
    <w:rsid w:val="008831A6"/>
    <w:rsid w:val="0089004E"/>
    <w:rsid w:val="00894EB5"/>
    <w:rsid w:val="008A43E3"/>
    <w:rsid w:val="008D4A13"/>
    <w:rsid w:val="008D5EC9"/>
    <w:rsid w:val="008E309D"/>
    <w:rsid w:val="00900851"/>
    <w:rsid w:val="00904B79"/>
    <w:rsid w:val="00921809"/>
    <w:rsid w:val="00923DB0"/>
    <w:rsid w:val="00926D06"/>
    <w:rsid w:val="00933B24"/>
    <w:rsid w:val="00941596"/>
    <w:rsid w:val="009535C6"/>
    <w:rsid w:val="0097732E"/>
    <w:rsid w:val="009868D1"/>
    <w:rsid w:val="00995A2E"/>
    <w:rsid w:val="00995E11"/>
    <w:rsid w:val="009A4C30"/>
    <w:rsid w:val="009B2EC0"/>
    <w:rsid w:val="009C0924"/>
    <w:rsid w:val="009C2AF9"/>
    <w:rsid w:val="009C313C"/>
    <w:rsid w:val="009C44B3"/>
    <w:rsid w:val="009E6FA8"/>
    <w:rsid w:val="009F5548"/>
    <w:rsid w:val="009F5550"/>
    <w:rsid w:val="009F5EB7"/>
    <w:rsid w:val="009F6E7A"/>
    <w:rsid w:val="00A025CA"/>
    <w:rsid w:val="00A056E6"/>
    <w:rsid w:val="00A1789E"/>
    <w:rsid w:val="00A22A10"/>
    <w:rsid w:val="00A33BA7"/>
    <w:rsid w:val="00A359B0"/>
    <w:rsid w:val="00A41739"/>
    <w:rsid w:val="00A44864"/>
    <w:rsid w:val="00A51776"/>
    <w:rsid w:val="00A57FF3"/>
    <w:rsid w:val="00A615D7"/>
    <w:rsid w:val="00A70D30"/>
    <w:rsid w:val="00AA04BD"/>
    <w:rsid w:val="00AA5B3B"/>
    <w:rsid w:val="00AA5BF3"/>
    <w:rsid w:val="00AA6AE2"/>
    <w:rsid w:val="00AB19FA"/>
    <w:rsid w:val="00AE11D1"/>
    <w:rsid w:val="00AE23F5"/>
    <w:rsid w:val="00AE4820"/>
    <w:rsid w:val="00AF010D"/>
    <w:rsid w:val="00AF6006"/>
    <w:rsid w:val="00B05E9E"/>
    <w:rsid w:val="00B115E4"/>
    <w:rsid w:val="00B13776"/>
    <w:rsid w:val="00B17067"/>
    <w:rsid w:val="00B17502"/>
    <w:rsid w:val="00B2749A"/>
    <w:rsid w:val="00B3099D"/>
    <w:rsid w:val="00B36AD1"/>
    <w:rsid w:val="00B37581"/>
    <w:rsid w:val="00B37BF5"/>
    <w:rsid w:val="00B4009F"/>
    <w:rsid w:val="00B46146"/>
    <w:rsid w:val="00B47E9E"/>
    <w:rsid w:val="00B47FFE"/>
    <w:rsid w:val="00B75E3A"/>
    <w:rsid w:val="00B82B18"/>
    <w:rsid w:val="00B83BC6"/>
    <w:rsid w:val="00B8593E"/>
    <w:rsid w:val="00B876D9"/>
    <w:rsid w:val="00B9145D"/>
    <w:rsid w:val="00BA79E1"/>
    <w:rsid w:val="00BB5937"/>
    <w:rsid w:val="00BC4225"/>
    <w:rsid w:val="00BC71BA"/>
    <w:rsid w:val="00BD3507"/>
    <w:rsid w:val="00BF2CE0"/>
    <w:rsid w:val="00BF2DEA"/>
    <w:rsid w:val="00C01F07"/>
    <w:rsid w:val="00C100A0"/>
    <w:rsid w:val="00C12B8A"/>
    <w:rsid w:val="00C12D77"/>
    <w:rsid w:val="00C248C1"/>
    <w:rsid w:val="00C27FA8"/>
    <w:rsid w:val="00C330EA"/>
    <w:rsid w:val="00C35229"/>
    <w:rsid w:val="00C35864"/>
    <w:rsid w:val="00C37250"/>
    <w:rsid w:val="00C43880"/>
    <w:rsid w:val="00C50E2D"/>
    <w:rsid w:val="00C579DB"/>
    <w:rsid w:val="00C6242C"/>
    <w:rsid w:val="00C65105"/>
    <w:rsid w:val="00C84910"/>
    <w:rsid w:val="00C877BD"/>
    <w:rsid w:val="00C91B5D"/>
    <w:rsid w:val="00CA6E5E"/>
    <w:rsid w:val="00CB1BBC"/>
    <w:rsid w:val="00CB3187"/>
    <w:rsid w:val="00CD2649"/>
    <w:rsid w:val="00CE14C8"/>
    <w:rsid w:val="00CE2B59"/>
    <w:rsid w:val="00CE3958"/>
    <w:rsid w:val="00CE5B29"/>
    <w:rsid w:val="00CF6A80"/>
    <w:rsid w:val="00D009BD"/>
    <w:rsid w:val="00D01A87"/>
    <w:rsid w:val="00D046FE"/>
    <w:rsid w:val="00D04AE0"/>
    <w:rsid w:val="00D0657B"/>
    <w:rsid w:val="00D06718"/>
    <w:rsid w:val="00D06F68"/>
    <w:rsid w:val="00D112BD"/>
    <w:rsid w:val="00D13327"/>
    <w:rsid w:val="00D143E1"/>
    <w:rsid w:val="00D17CFB"/>
    <w:rsid w:val="00D21160"/>
    <w:rsid w:val="00D4241B"/>
    <w:rsid w:val="00D47CE4"/>
    <w:rsid w:val="00D56836"/>
    <w:rsid w:val="00D56897"/>
    <w:rsid w:val="00D5776E"/>
    <w:rsid w:val="00D628F7"/>
    <w:rsid w:val="00D632E9"/>
    <w:rsid w:val="00D67884"/>
    <w:rsid w:val="00D70FDC"/>
    <w:rsid w:val="00D82E70"/>
    <w:rsid w:val="00D8360A"/>
    <w:rsid w:val="00D87686"/>
    <w:rsid w:val="00D952BF"/>
    <w:rsid w:val="00DA5105"/>
    <w:rsid w:val="00DB6314"/>
    <w:rsid w:val="00DB6730"/>
    <w:rsid w:val="00DC3D1F"/>
    <w:rsid w:val="00DC7944"/>
    <w:rsid w:val="00DC7DE4"/>
    <w:rsid w:val="00DD330D"/>
    <w:rsid w:val="00DD42DB"/>
    <w:rsid w:val="00DD565A"/>
    <w:rsid w:val="00DE3546"/>
    <w:rsid w:val="00DE4B48"/>
    <w:rsid w:val="00DF441F"/>
    <w:rsid w:val="00E024AD"/>
    <w:rsid w:val="00E02BF1"/>
    <w:rsid w:val="00E054A8"/>
    <w:rsid w:val="00E30F23"/>
    <w:rsid w:val="00E314B4"/>
    <w:rsid w:val="00E319C9"/>
    <w:rsid w:val="00E33241"/>
    <w:rsid w:val="00E34F87"/>
    <w:rsid w:val="00E432E1"/>
    <w:rsid w:val="00E4526A"/>
    <w:rsid w:val="00E503B5"/>
    <w:rsid w:val="00E56DF2"/>
    <w:rsid w:val="00E63719"/>
    <w:rsid w:val="00E71AAC"/>
    <w:rsid w:val="00E81B52"/>
    <w:rsid w:val="00E81FF3"/>
    <w:rsid w:val="00E90329"/>
    <w:rsid w:val="00E91960"/>
    <w:rsid w:val="00E95744"/>
    <w:rsid w:val="00E96577"/>
    <w:rsid w:val="00EA4E28"/>
    <w:rsid w:val="00EA6E17"/>
    <w:rsid w:val="00EA7571"/>
    <w:rsid w:val="00EB09C0"/>
    <w:rsid w:val="00EB263C"/>
    <w:rsid w:val="00ED1949"/>
    <w:rsid w:val="00EE3485"/>
    <w:rsid w:val="00F02CFB"/>
    <w:rsid w:val="00F04AA7"/>
    <w:rsid w:val="00F04BC6"/>
    <w:rsid w:val="00F15BBD"/>
    <w:rsid w:val="00F24921"/>
    <w:rsid w:val="00F26F0A"/>
    <w:rsid w:val="00F300CF"/>
    <w:rsid w:val="00F543DE"/>
    <w:rsid w:val="00F55491"/>
    <w:rsid w:val="00F579FC"/>
    <w:rsid w:val="00F64AC4"/>
    <w:rsid w:val="00F67F86"/>
    <w:rsid w:val="00F74DAA"/>
    <w:rsid w:val="00F77A0E"/>
    <w:rsid w:val="00F91277"/>
    <w:rsid w:val="00FA1074"/>
    <w:rsid w:val="00FA2C80"/>
    <w:rsid w:val="00FA2CA9"/>
    <w:rsid w:val="00FA367B"/>
    <w:rsid w:val="00FA7F00"/>
    <w:rsid w:val="00FB2284"/>
    <w:rsid w:val="00FC33F9"/>
    <w:rsid w:val="00FC39A7"/>
    <w:rsid w:val="00FC46C8"/>
    <w:rsid w:val="00FC6B70"/>
    <w:rsid w:val="00FD759D"/>
    <w:rsid w:val="00FE0F34"/>
    <w:rsid w:val="00FE379E"/>
    <w:rsid w:val="00FF4370"/>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B47E9E"/>
    <w:pPr>
      <w:overflowPunct w:val="0"/>
      <w:autoSpaceDE w:val="0"/>
      <w:autoSpaceDN w:val="0"/>
      <w:adjustRightInd w:val="0"/>
      <w:textAlignment w:val="baseline"/>
    </w:pPr>
    <w:rPr>
      <w:rFonts w:ascii="Arial" w:hAnsi="Arial"/>
      <w:sz w:val="22"/>
    </w:rPr>
  </w:style>
  <w:style w:type="paragraph" w:styleId="berschrift1">
    <w:name w:val="heading 1"/>
    <w:basedOn w:val="Standard"/>
    <w:next w:val="Standard"/>
    <w:qFormat/>
    <w:rsid w:val="00B47E9E"/>
    <w:pPr>
      <w:keepNext/>
      <w:outlineLvl w:val="0"/>
    </w:pPr>
    <w:rPr>
      <w:b/>
      <w:sz w:val="32"/>
    </w:rPr>
  </w:style>
  <w:style w:type="paragraph" w:styleId="berschrift2">
    <w:name w:val="heading 2"/>
    <w:basedOn w:val="Standard"/>
    <w:next w:val="Standard"/>
    <w:link w:val="berschrift2Zchn"/>
    <w:qFormat/>
    <w:rsid w:val="00B47E9E"/>
    <w:pPr>
      <w:keepNext/>
      <w:spacing w:line="200" w:lineRule="exact"/>
      <w:jc w:val="both"/>
      <w:outlineLvl w:val="1"/>
    </w:pPr>
    <w:rPr>
      <w:b/>
      <w:bCs/>
      <w:iCs/>
      <w:sz w:val="12"/>
    </w:rPr>
  </w:style>
  <w:style w:type="paragraph" w:styleId="berschrift3">
    <w:name w:val="heading 3"/>
    <w:basedOn w:val="Standard"/>
    <w:next w:val="Standard"/>
    <w:qFormat/>
    <w:rsid w:val="00B47E9E"/>
    <w:pPr>
      <w:keepNext/>
      <w:outlineLvl w:val="2"/>
    </w:pPr>
    <w:rPr>
      <w:b/>
      <w:color w:val="999999"/>
      <w:sz w:val="32"/>
    </w:rPr>
  </w:style>
  <w:style w:type="paragraph" w:styleId="berschrift4">
    <w:name w:val="heading 4"/>
    <w:basedOn w:val="Standard"/>
    <w:next w:val="Standard"/>
    <w:qFormat/>
    <w:rsid w:val="00B47E9E"/>
    <w:pPr>
      <w:keepNext/>
      <w:spacing w:line="360" w:lineRule="auto"/>
      <w:outlineLvl w:val="3"/>
    </w:pPr>
    <w:rPr>
      <w:rFonts w:cs="Arial"/>
      <w:b/>
      <w:sz w:val="28"/>
    </w:rPr>
  </w:style>
  <w:style w:type="paragraph" w:styleId="berschrift5">
    <w:name w:val="heading 5"/>
    <w:basedOn w:val="Standard"/>
    <w:next w:val="Standard"/>
    <w:qFormat/>
    <w:rsid w:val="00B47E9E"/>
    <w:pPr>
      <w:spacing w:before="240" w:after="60"/>
      <w:outlineLvl w:val="4"/>
    </w:pPr>
    <w:rPr>
      <w:b/>
      <w:bCs/>
      <w:i/>
      <w:iCs/>
      <w:sz w:val="26"/>
      <w:szCs w:val="26"/>
    </w:rPr>
  </w:style>
  <w:style w:type="paragraph" w:styleId="berschrift7">
    <w:name w:val="heading 7"/>
    <w:basedOn w:val="Standard"/>
    <w:next w:val="Standard"/>
    <w:qFormat/>
    <w:rsid w:val="00B47E9E"/>
    <w:pPr>
      <w:spacing w:before="240" w:after="60"/>
      <w:outlineLvl w:val="6"/>
    </w:pPr>
    <w:rPr>
      <w:rFonts w:ascii="Times New Roman" w:hAnsi="Times New Roman"/>
      <w:sz w:val="24"/>
      <w:szCs w:val="24"/>
    </w:rPr>
  </w:style>
  <w:style w:type="paragraph" w:styleId="berschrift9">
    <w:name w:val="heading 9"/>
    <w:basedOn w:val="Standard"/>
    <w:next w:val="Standard"/>
    <w:qFormat/>
    <w:rsid w:val="00B47E9E"/>
    <w:pPr>
      <w:spacing w:before="240" w:after="60"/>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47E9E"/>
    <w:pPr>
      <w:tabs>
        <w:tab w:val="center" w:pos="4819"/>
        <w:tab w:val="right" w:pos="9071"/>
      </w:tabs>
    </w:pPr>
  </w:style>
  <w:style w:type="paragraph" w:customStyle="1" w:styleId="G3">
    <w:name w:val="G3"/>
    <w:rsid w:val="00B47E9E"/>
    <w:pPr>
      <w:overflowPunct w:val="0"/>
      <w:autoSpaceDE w:val="0"/>
      <w:autoSpaceDN w:val="0"/>
      <w:adjustRightInd w:val="0"/>
      <w:spacing w:line="360" w:lineRule="exact"/>
      <w:textAlignment w:val="baseline"/>
    </w:pPr>
    <w:rPr>
      <w:rFonts w:ascii="lettergothic" w:hAnsi="lettergothic"/>
      <w:sz w:val="24"/>
    </w:rPr>
  </w:style>
  <w:style w:type="character" w:styleId="Hyperlink">
    <w:name w:val="Hyperlink"/>
    <w:basedOn w:val="Absatz-Standardschriftart"/>
    <w:rsid w:val="00B47E9E"/>
    <w:rPr>
      <w:color w:val="0000FF"/>
      <w:u w:val="single"/>
    </w:rPr>
  </w:style>
  <w:style w:type="character" w:styleId="BesuchterHyperlink">
    <w:name w:val="FollowedHyperlink"/>
    <w:basedOn w:val="Absatz-Standardschriftart"/>
    <w:rsid w:val="00B47E9E"/>
    <w:rPr>
      <w:color w:val="800080"/>
      <w:u w:val="single"/>
    </w:rPr>
  </w:style>
  <w:style w:type="paragraph" w:styleId="Fuzeile">
    <w:name w:val="footer"/>
    <w:basedOn w:val="Standard"/>
    <w:rsid w:val="00B47E9E"/>
    <w:pPr>
      <w:tabs>
        <w:tab w:val="center" w:pos="4536"/>
        <w:tab w:val="right" w:pos="9072"/>
      </w:tabs>
    </w:pPr>
  </w:style>
  <w:style w:type="character" w:styleId="Seitenzahl">
    <w:name w:val="page number"/>
    <w:basedOn w:val="Absatz-Standardschriftart"/>
    <w:rsid w:val="00B47E9E"/>
  </w:style>
  <w:style w:type="paragraph" w:customStyle="1" w:styleId="BodyText21">
    <w:name w:val="Body Text 21"/>
    <w:basedOn w:val="Standard"/>
    <w:rsid w:val="00B47E9E"/>
    <w:pPr>
      <w:spacing w:line="360" w:lineRule="auto"/>
      <w:jc w:val="both"/>
    </w:pPr>
  </w:style>
  <w:style w:type="paragraph" w:styleId="Kommentartext">
    <w:name w:val="annotation text"/>
    <w:basedOn w:val="Standard"/>
    <w:semiHidden/>
    <w:rsid w:val="00B47E9E"/>
    <w:rPr>
      <w:sz w:val="20"/>
    </w:rPr>
  </w:style>
  <w:style w:type="paragraph" w:styleId="Sprechblasentext">
    <w:name w:val="Balloon Text"/>
    <w:basedOn w:val="Standard"/>
    <w:semiHidden/>
    <w:rsid w:val="00B47E9E"/>
    <w:rPr>
      <w:rFonts w:ascii="Tahoma" w:hAnsi="Tahoma" w:cs="Tahoma"/>
      <w:sz w:val="16"/>
      <w:szCs w:val="16"/>
    </w:rPr>
  </w:style>
  <w:style w:type="paragraph" w:customStyle="1" w:styleId="StandardArial">
    <w:name w:val="Standard + Arial"/>
    <w:aliases w:val="11 pt"/>
    <w:basedOn w:val="Standard"/>
    <w:rsid w:val="00B47E9E"/>
    <w:pPr>
      <w:overflowPunct/>
      <w:autoSpaceDE/>
      <w:autoSpaceDN/>
      <w:adjustRightInd/>
      <w:ind w:right="3312"/>
      <w:textAlignment w:val="auto"/>
    </w:pPr>
    <w:rPr>
      <w:rFonts w:cs="Arial"/>
      <w:szCs w:val="9"/>
    </w:rPr>
  </w:style>
  <w:style w:type="paragraph" w:styleId="Textkrper">
    <w:name w:val="Body Text"/>
    <w:basedOn w:val="Standard"/>
    <w:rsid w:val="00B47E9E"/>
    <w:pPr>
      <w:overflowPunct/>
      <w:autoSpaceDE/>
      <w:autoSpaceDN/>
      <w:adjustRightInd/>
      <w:textAlignment w:val="auto"/>
    </w:pPr>
    <w:rPr>
      <w:b/>
      <w:bCs/>
      <w:szCs w:val="24"/>
    </w:rPr>
  </w:style>
  <w:style w:type="paragraph" w:styleId="Textkrper2">
    <w:name w:val="Body Text 2"/>
    <w:basedOn w:val="Standard"/>
    <w:rsid w:val="00B47E9E"/>
    <w:pPr>
      <w:overflowPunct/>
      <w:autoSpaceDE/>
      <w:autoSpaceDN/>
      <w:adjustRightInd/>
      <w:textAlignment w:val="auto"/>
    </w:pPr>
    <w:rPr>
      <w:b/>
      <w:bCs/>
      <w:sz w:val="28"/>
      <w:szCs w:val="24"/>
    </w:rPr>
  </w:style>
  <w:style w:type="paragraph" w:customStyle="1" w:styleId="bodytext">
    <w:name w:val="bodytext"/>
    <w:basedOn w:val="Standard"/>
    <w:rsid w:val="00B47E9E"/>
    <w:pPr>
      <w:overflowPunct/>
      <w:autoSpaceDE/>
      <w:autoSpaceDN/>
      <w:adjustRightInd/>
      <w:textAlignment w:val="auto"/>
    </w:pPr>
    <w:rPr>
      <w:rFonts w:ascii="Times New Roman" w:hAnsi="Times New Roman"/>
      <w:sz w:val="24"/>
      <w:szCs w:val="24"/>
    </w:rPr>
  </w:style>
  <w:style w:type="paragraph" w:styleId="StandardWeb">
    <w:name w:val="Normal (Web)"/>
    <w:basedOn w:val="Standard"/>
    <w:rsid w:val="00B47E9E"/>
    <w:pPr>
      <w:overflowPunct/>
      <w:autoSpaceDE/>
      <w:autoSpaceDN/>
      <w:adjustRightInd/>
      <w:spacing w:before="100" w:beforeAutospacing="1" w:after="100" w:afterAutospacing="1"/>
      <w:textAlignment w:val="auto"/>
    </w:pPr>
    <w:rPr>
      <w:rFonts w:ascii="Times New Roman" w:hAnsi="Times New Roman"/>
      <w:sz w:val="24"/>
      <w:szCs w:val="24"/>
    </w:rPr>
  </w:style>
  <w:style w:type="character" w:customStyle="1" w:styleId="headline1">
    <w:name w:val="headline1"/>
    <w:basedOn w:val="Absatz-Standardschriftart"/>
    <w:rsid w:val="00B47E9E"/>
    <w:rPr>
      <w:b/>
      <w:bCs/>
      <w:vanish w:val="0"/>
      <w:webHidden w:val="0"/>
      <w:color w:val="0E437B"/>
      <w:sz w:val="21"/>
      <w:szCs w:val="21"/>
      <w:specVanish w:val="0"/>
    </w:rPr>
  </w:style>
  <w:style w:type="character" w:customStyle="1" w:styleId="berschrift2Zchn">
    <w:name w:val="Überschrift 2 Zchn"/>
    <w:basedOn w:val="Absatz-Standardschriftart"/>
    <w:link w:val="berschrift2"/>
    <w:rsid w:val="00EB263C"/>
    <w:rPr>
      <w:rFonts w:ascii="Arial" w:hAnsi="Arial"/>
      <w:b/>
      <w:bCs/>
      <w:iCs/>
      <w:sz w:val="12"/>
    </w:rPr>
  </w:style>
  <w:style w:type="character" w:customStyle="1" w:styleId="xrtl1">
    <w:name w:val="xr_tl1"/>
    <w:basedOn w:val="Absatz-Standardschriftart"/>
    <w:rsid w:val="00591FB7"/>
  </w:style>
  <w:style w:type="table" w:styleId="Tabellenraster">
    <w:name w:val="Table Grid"/>
    <w:basedOn w:val="NormaleTabelle"/>
    <w:rsid w:val="00C9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E432E1"/>
    <w:pPr>
      <w:overflowPunct/>
      <w:autoSpaceDE/>
      <w:autoSpaceDN/>
      <w:adjustRightInd/>
      <w:spacing w:after="200" w:line="276" w:lineRule="auto"/>
      <w:ind w:left="720"/>
      <w:contextualSpacing/>
      <w:textAlignment w:val="auto"/>
    </w:pPr>
    <w:rPr>
      <w:rFonts w:asciiTheme="minorHAnsi" w:eastAsiaTheme="minorHAnsi" w:hAnsiTheme="minorHAnsi" w:cstheme="minorBidi"/>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B47E9E"/>
    <w:pPr>
      <w:overflowPunct w:val="0"/>
      <w:autoSpaceDE w:val="0"/>
      <w:autoSpaceDN w:val="0"/>
      <w:adjustRightInd w:val="0"/>
      <w:textAlignment w:val="baseline"/>
    </w:pPr>
    <w:rPr>
      <w:rFonts w:ascii="Arial" w:hAnsi="Arial"/>
      <w:sz w:val="22"/>
    </w:rPr>
  </w:style>
  <w:style w:type="paragraph" w:styleId="berschrift1">
    <w:name w:val="heading 1"/>
    <w:basedOn w:val="Standard"/>
    <w:next w:val="Standard"/>
    <w:qFormat/>
    <w:rsid w:val="00B47E9E"/>
    <w:pPr>
      <w:keepNext/>
      <w:outlineLvl w:val="0"/>
    </w:pPr>
    <w:rPr>
      <w:b/>
      <w:sz w:val="32"/>
    </w:rPr>
  </w:style>
  <w:style w:type="paragraph" w:styleId="berschrift2">
    <w:name w:val="heading 2"/>
    <w:basedOn w:val="Standard"/>
    <w:next w:val="Standard"/>
    <w:link w:val="berschrift2Zchn"/>
    <w:qFormat/>
    <w:rsid w:val="00B47E9E"/>
    <w:pPr>
      <w:keepNext/>
      <w:spacing w:line="200" w:lineRule="exact"/>
      <w:jc w:val="both"/>
      <w:outlineLvl w:val="1"/>
    </w:pPr>
    <w:rPr>
      <w:b/>
      <w:bCs/>
      <w:iCs/>
      <w:sz w:val="12"/>
    </w:rPr>
  </w:style>
  <w:style w:type="paragraph" w:styleId="berschrift3">
    <w:name w:val="heading 3"/>
    <w:basedOn w:val="Standard"/>
    <w:next w:val="Standard"/>
    <w:qFormat/>
    <w:rsid w:val="00B47E9E"/>
    <w:pPr>
      <w:keepNext/>
      <w:outlineLvl w:val="2"/>
    </w:pPr>
    <w:rPr>
      <w:b/>
      <w:color w:val="999999"/>
      <w:sz w:val="32"/>
    </w:rPr>
  </w:style>
  <w:style w:type="paragraph" w:styleId="berschrift4">
    <w:name w:val="heading 4"/>
    <w:basedOn w:val="Standard"/>
    <w:next w:val="Standard"/>
    <w:qFormat/>
    <w:rsid w:val="00B47E9E"/>
    <w:pPr>
      <w:keepNext/>
      <w:spacing w:line="360" w:lineRule="auto"/>
      <w:outlineLvl w:val="3"/>
    </w:pPr>
    <w:rPr>
      <w:rFonts w:cs="Arial"/>
      <w:b/>
      <w:sz w:val="28"/>
    </w:rPr>
  </w:style>
  <w:style w:type="paragraph" w:styleId="berschrift5">
    <w:name w:val="heading 5"/>
    <w:basedOn w:val="Standard"/>
    <w:next w:val="Standard"/>
    <w:qFormat/>
    <w:rsid w:val="00B47E9E"/>
    <w:pPr>
      <w:spacing w:before="240" w:after="60"/>
      <w:outlineLvl w:val="4"/>
    </w:pPr>
    <w:rPr>
      <w:b/>
      <w:bCs/>
      <w:i/>
      <w:iCs/>
      <w:sz w:val="26"/>
      <w:szCs w:val="26"/>
    </w:rPr>
  </w:style>
  <w:style w:type="paragraph" w:styleId="berschrift7">
    <w:name w:val="heading 7"/>
    <w:basedOn w:val="Standard"/>
    <w:next w:val="Standard"/>
    <w:qFormat/>
    <w:rsid w:val="00B47E9E"/>
    <w:pPr>
      <w:spacing w:before="240" w:after="60"/>
      <w:outlineLvl w:val="6"/>
    </w:pPr>
    <w:rPr>
      <w:rFonts w:ascii="Times New Roman" w:hAnsi="Times New Roman"/>
      <w:sz w:val="24"/>
      <w:szCs w:val="24"/>
    </w:rPr>
  </w:style>
  <w:style w:type="paragraph" w:styleId="berschrift9">
    <w:name w:val="heading 9"/>
    <w:basedOn w:val="Standard"/>
    <w:next w:val="Standard"/>
    <w:qFormat/>
    <w:rsid w:val="00B47E9E"/>
    <w:pPr>
      <w:spacing w:before="240" w:after="60"/>
      <w:outlineLvl w:val="8"/>
    </w:pPr>
    <w:rPr>
      <w:rFonts w:cs="Arial"/>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47E9E"/>
    <w:pPr>
      <w:tabs>
        <w:tab w:val="center" w:pos="4819"/>
        <w:tab w:val="right" w:pos="9071"/>
      </w:tabs>
    </w:pPr>
  </w:style>
  <w:style w:type="paragraph" w:customStyle="1" w:styleId="G3">
    <w:name w:val="G3"/>
    <w:rsid w:val="00B47E9E"/>
    <w:pPr>
      <w:overflowPunct w:val="0"/>
      <w:autoSpaceDE w:val="0"/>
      <w:autoSpaceDN w:val="0"/>
      <w:adjustRightInd w:val="0"/>
      <w:spacing w:line="360" w:lineRule="exact"/>
      <w:textAlignment w:val="baseline"/>
    </w:pPr>
    <w:rPr>
      <w:rFonts w:ascii="lettergothic" w:hAnsi="lettergothic"/>
      <w:sz w:val="24"/>
    </w:rPr>
  </w:style>
  <w:style w:type="character" w:styleId="Hyperlink">
    <w:name w:val="Hyperlink"/>
    <w:basedOn w:val="Absatz-Standardschriftart"/>
    <w:rsid w:val="00B47E9E"/>
    <w:rPr>
      <w:color w:val="0000FF"/>
      <w:u w:val="single"/>
    </w:rPr>
  </w:style>
  <w:style w:type="character" w:styleId="BesuchterHyperlink">
    <w:name w:val="FollowedHyperlink"/>
    <w:basedOn w:val="Absatz-Standardschriftart"/>
    <w:rsid w:val="00B47E9E"/>
    <w:rPr>
      <w:color w:val="800080"/>
      <w:u w:val="single"/>
    </w:rPr>
  </w:style>
  <w:style w:type="paragraph" w:styleId="Fuzeile">
    <w:name w:val="footer"/>
    <w:basedOn w:val="Standard"/>
    <w:rsid w:val="00B47E9E"/>
    <w:pPr>
      <w:tabs>
        <w:tab w:val="center" w:pos="4536"/>
        <w:tab w:val="right" w:pos="9072"/>
      </w:tabs>
    </w:pPr>
  </w:style>
  <w:style w:type="character" w:styleId="Seitenzahl">
    <w:name w:val="page number"/>
    <w:basedOn w:val="Absatz-Standardschriftart"/>
    <w:rsid w:val="00B47E9E"/>
  </w:style>
  <w:style w:type="paragraph" w:customStyle="1" w:styleId="BodyText21">
    <w:name w:val="Body Text 21"/>
    <w:basedOn w:val="Standard"/>
    <w:rsid w:val="00B47E9E"/>
    <w:pPr>
      <w:spacing w:line="360" w:lineRule="auto"/>
      <w:jc w:val="both"/>
    </w:pPr>
  </w:style>
  <w:style w:type="paragraph" w:styleId="Kommentartext">
    <w:name w:val="annotation text"/>
    <w:basedOn w:val="Standard"/>
    <w:semiHidden/>
    <w:rsid w:val="00B47E9E"/>
    <w:rPr>
      <w:sz w:val="20"/>
    </w:rPr>
  </w:style>
  <w:style w:type="paragraph" w:styleId="Sprechblasentext">
    <w:name w:val="Balloon Text"/>
    <w:basedOn w:val="Standard"/>
    <w:semiHidden/>
    <w:rsid w:val="00B47E9E"/>
    <w:rPr>
      <w:rFonts w:ascii="Tahoma" w:hAnsi="Tahoma" w:cs="Tahoma"/>
      <w:sz w:val="16"/>
      <w:szCs w:val="16"/>
    </w:rPr>
  </w:style>
  <w:style w:type="paragraph" w:customStyle="1" w:styleId="StandardArial">
    <w:name w:val="Standard + Arial"/>
    <w:aliases w:val="11 pt"/>
    <w:basedOn w:val="Standard"/>
    <w:rsid w:val="00B47E9E"/>
    <w:pPr>
      <w:overflowPunct/>
      <w:autoSpaceDE/>
      <w:autoSpaceDN/>
      <w:adjustRightInd/>
      <w:ind w:right="3312"/>
      <w:textAlignment w:val="auto"/>
    </w:pPr>
    <w:rPr>
      <w:rFonts w:cs="Arial"/>
      <w:szCs w:val="9"/>
    </w:rPr>
  </w:style>
  <w:style w:type="paragraph" w:styleId="Textkrper">
    <w:name w:val="Body Text"/>
    <w:basedOn w:val="Standard"/>
    <w:rsid w:val="00B47E9E"/>
    <w:pPr>
      <w:overflowPunct/>
      <w:autoSpaceDE/>
      <w:autoSpaceDN/>
      <w:adjustRightInd/>
      <w:textAlignment w:val="auto"/>
    </w:pPr>
    <w:rPr>
      <w:b/>
      <w:bCs/>
      <w:szCs w:val="24"/>
    </w:rPr>
  </w:style>
  <w:style w:type="paragraph" w:styleId="Textkrper2">
    <w:name w:val="Body Text 2"/>
    <w:basedOn w:val="Standard"/>
    <w:rsid w:val="00B47E9E"/>
    <w:pPr>
      <w:overflowPunct/>
      <w:autoSpaceDE/>
      <w:autoSpaceDN/>
      <w:adjustRightInd/>
      <w:textAlignment w:val="auto"/>
    </w:pPr>
    <w:rPr>
      <w:b/>
      <w:bCs/>
      <w:sz w:val="28"/>
      <w:szCs w:val="24"/>
    </w:rPr>
  </w:style>
  <w:style w:type="paragraph" w:customStyle="1" w:styleId="bodytext">
    <w:name w:val="bodytext"/>
    <w:basedOn w:val="Standard"/>
    <w:rsid w:val="00B47E9E"/>
    <w:pPr>
      <w:overflowPunct/>
      <w:autoSpaceDE/>
      <w:autoSpaceDN/>
      <w:adjustRightInd/>
      <w:textAlignment w:val="auto"/>
    </w:pPr>
    <w:rPr>
      <w:rFonts w:ascii="Times New Roman" w:hAnsi="Times New Roman"/>
      <w:sz w:val="24"/>
      <w:szCs w:val="24"/>
    </w:rPr>
  </w:style>
  <w:style w:type="paragraph" w:styleId="StandardWeb">
    <w:name w:val="Normal (Web)"/>
    <w:basedOn w:val="Standard"/>
    <w:rsid w:val="00B47E9E"/>
    <w:pPr>
      <w:overflowPunct/>
      <w:autoSpaceDE/>
      <w:autoSpaceDN/>
      <w:adjustRightInd/>
      <w:spacing w:before="100" w:beforeAutospacing="1" w:after="100" w:afterAutospacing="1"/>
      <w:textAlignment w:val="auto"/>
    </w:pPr>
    <w:rPr>
      <w:rFonts w:ascii="Times New Roman" w:hAnsi="Times New Roman"/>
      <w:sz w:val="24"/>
      <w:szCs w:val="24"/>
    </w:rPr>
  </w:style>
  <w:style w:type="character" w:customStyle="1" w:styleId="headline1">
    <w:name w:val="headline1"/>
    <w:basedOn w:val="Absatz-Standardschriftart"/>
    <w:rsid w:val="00B47E9E"/>
    <w:rPr>
      <w:b/>
      <w:bCs/>
      <w:vanish w:val="0"/>
      <w:webHidden w:val="0"/>
      <w:color w:val="0E437B"/>
      <w:sz w:val="21"/>
      <w:szCs w:val="21"/>
      <w:specVanish w:val="0"/>
    </w:rPr>
  </w:style>
  <w:style w:type="character" w:customStyle="1" w:styleId="berschrift2Zchn">
    <w:name w:val="Überschrift 2 Zchn"/>
    <w:basedOn w:val="Absatz-Standardschriftart"/>
    <w:link w:val="berschrift2"/>
    <w:rsid w:val="00EB263C"/>
    <w:rPr>
      <w:rFonts w:ascii="Arial" w:hAnsi="Arial"/>
      <w:b/>
      <w:bCs/>
      <w:iCs/>
      <w:sz w:val="12"/>
    </w:rPr>
  </w:style>
  <w:style w:type="character" w:customStyle="1" w:styleId="xrtl1">
    <w:name w:val="xr_tl1"/>
    <w:basedOn w:val="Absatz-Standardschriftart"/>
    <w:rsid w:val="00591FB7"/>
  </w:style>
  <w:style w:type="table" w:styleId="Tabellenraster">
    <w:name w:val="Table Grid"/>
    <w:basedOn w:val="NormaleTabelle"/>
    <w:rsid w:val="00C91B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E432E1"/>
    <w:pPr>
      <w:overflowPunct/>
      <w:autoSpaceDE/>
      <w:autoSpaceDN/>
      <w:adjustRightInd/>
      <w:spacing w:after="200" w:line="276" w:lineRule="auto"/>
      <w:ind w:left="720"/>
      <w:contextualSpacing/>
      <w:textAlignment w:val="auto"/>
    </w:pPr>
    <w:rPr>
      <w:rFonts w:asciiTheme="minorHAnsi" w:eastAsiaTheme="minorHAnsi" w:hAnsiTheme="minorHAnsi" w:cstheme="minorBidi"/>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488156">
      <w:bodyDiv w:val="1"/>
      <w:marLeft w:val="0"/>
      <w:marRight w:val="0"/>
      <w:marTop w:val="0"/>
      <w:marBottom w:val="0"/>
      <w:divBdr>
        <w:top w:val="none" w:sz="0" w:space="0" w:color="auto"/>
        <w:left w:val="none" w:sz="0" w:space="0" w:color="auto"/>
        <w:bottom w:val="none" w:sz="0" w:space="0" w:color="auto"/>
        <w:right w:val="none" w:sz="0" w:space="0" w:color="auto"/>
      </w:divBdr>
      <w:divsChild>
        <w:div w:id="1102994092">
          <w:marLeft w:val="0"/>
          <w:marRight w:val="0"/>
          <w:marTop w:val="0"/>
          <w:marBottom w:val="0"/>
          <w:divBdr>
            <w:top w:val="none" w:sz="0" w:space="0" w:color="auto"/>
            <w:left w:val="none" w:sz="0" w:space="0" w:color="auto"/>
            <w:bottom w:val="none" w:sz="0" w:space="0" w:color="auto"/>
            <w:right w:val="none" w:sz="0" w:space="0" w:color="auto"/>
          </w:divBdr>
          <w:divsChild>
            <w:div w:id="521476353">
              <w:marLeft w:val="0"/>
              <w:marRight w:val="0"/>
              <w:marTop w:val="0"/>
              <w:marBottom w:val="0"/>
              <w:divBdr>
                <w:top w:val="none" w:sz="0" w:space="0" w:color="auto"/>
                <w:left w:val="none" w:sz="0" w:space="0" w:color="auto"/>
                <w:bottom w:val="none" w:sz="0" w:space="0" w:color="auto"/>
                <w:right w:val="none" w:sz="0" w:space="0" w:color="auto"/>
              </w:divBdr>
              <w:divsChild>
                <w:div w:id="901528748">
                  <w:marLeft w:val="0"/>
                  <w:marRight w:val="0"/>
                  <w:marTop w:val="0"/>
                  <w:marBottom w:val="0"/>
                  <w:divBdr>
                    <w:top w:val="none" w:sz="0" w:space="0" w:color="auto"/>
                    <w:left w:val="none" w:sz="0" w:space="0" w:color="auto"/>
                    <w:bottom w:val="none" w:sz="0" w:space="0" w:color="auto"/>
                    <w:right w:val="none" w:sz="0" w:space="0" w:color="auto"/>
                  </w:divBdr>
                  <w:divsChild>
                    <w:div w:id="25678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779442">
      <w:bodyDiv w:val="1"/>
      <w:marLeft w:val="0"/>
      <w:marRight w:val="0"/>
      <w:marTop w:val="0"/>
      <w:marBottom w:val="0"/>
      <w:divBdr>
        <w:top w:val="none" w:sz="0" w:space="0" w:color="auto"/>
        <w:left w:val="none" w:sz="0" w:space="0" w:color="auto"/>
        <w:bottom w:val="none" w:sz="0" w:space="0" w:color="auto"/>
        <w:right w:val="none" w:sz="0" w:space="0" w:color="auto"/>
      </w:divBdr>
    </w:div>
    <w:div w:id="669909661">
      <w:bodyDiv w:val="1"/>
      <w:marLeft w:val="0"/>
      <w:marRight w:val="0"/>
      <w:marTop w:val="0"/>
      <w:marBottom w:val="0"/>
      <w:divBdr>
        <w:top w:val="none" w:sz="0" w:space="0" w:color="auto"/>
        <w:left w:val="none" w:sz="0" w:space="0" w:color="auto"/>
        <w:bottom w:val="none" w:sz="0" w:space="0" w:color="auto"/>
        <w:right w:val="none" w:sz="0" w:space="0" w:color="auto"/>
      </w:divBdr>
    </w:div>
    <w:div w:id="1177309787">
      <w:bodyDiv w:val="1"/>
      <w:marLeft w:val="0"/>
      <w:marRight w:val="0"/>
      <w:marTop w:val="0"/>
      <w:marBottom w:val="0"/>
      <w:divBdr>
        <w:top w:val="none" w:sz="0" w:space="0" w:color="auto"/>
        <w:left w:val="none" w:sz="0" w:space="0" w:color="auto"/>
        <w:bottom w:val="none" w:sz="0" w:space="0" w:color="auto"/>
        <w:right w:val="none" w:sz="0" w:space="0" w:color="auto"/>
      </w:divBdr>
    </w:div>
    <w:div w:id="1334797332">
      <w:bodyDiv w:val="1"/>
      <w:marLeft w:val="0"/>
      <w:marRight w:val="0"/>
      <w:marTop w:val="0"/>
      <w:marBottom w:val="0"/>
      <w:divBdr>
        <w:top w:val="none" w:sz="0" w:space="0" w:color="auto"/>
        <w:left w:val="none" w:sz="0" w:space="0" w:color="auto"/>
        <w:bottom w:val="none" w:sz="0" w:space="0" w:color="auto"/>
        <w:right w:val="none" w:sz="0" w:space="0" w:color="auto"/>
      </w:divBdr>
    </w:div>
    <w:div w:id="1577936808">
      <w:bodyDiv w:val="1"/>
      <w:marLeft w:val="0"/>
      <w:marRight w:val="0"/>
      <w:marTop w:val="0"/>
      <w:marBottom w:val="0"/>
      <w:divBdr>
        <w:top w:val="none" w:sz="0" w:space="0" w:color="auto"/>
        <w:left w:val="none" w:sz="0" w:space="0" w:color="auto"/>
        <w:bottom w:val="none" w:sz="0" w:space="0" w:color="auto"/>
        <w:right w:val="none" w:sz="0" w:space="0" w:color="auto"/>
      </w:divBdr>
    </w:div>
    <w:div w:id="1626541970">
      <w:bodyDiv w:val="1"/>
      <w:marLeft w:val="0"/>
      <w:marRight w:val="0"/>
      <w:marTop w:val="0"/>
      <w:marBottom w:val="0"/>
      <w:divBdr>
        <w:top w:val="none" w:sz="0" w:space="0" w:color="auto"/>
        <w:left w:val="none" w:sz="0" w:space="0" w:color="auto"/>
        <w:bottom w:val="none" w:sz="0" w:space="0" w:color="auto"/>
        <w:right w:val="none" w:sz="0" w:space="0" w:color="auto"/>
      </w:divBdr>
    </w:div>
    <w:div w:id="1780834988">
      <w:bodyDiv w:val="1"/>
      <w:marLeft w:val="0"/>
      <w:marRight w:val="0"/>
      <w:marTop w:val="0"/>
      <w:marBottom w:val="0"/>
      <w:divBdr>
        <w:top w:val="none" w:sz="0" w:space="0" w:color="auto"/>
        <w:left w:val="none" w:sz="0" w:space="0" w:color="auto"/>
        <w:bottom w:val="none" w:sz="0" w:space="0" w:color="auto"/>
        <w:right w:val="none" w:sz="0" w:space="0" w:color="auto"/>
      </w:divBdr>
    </w:div>
    <w:div w:id="1804425890">
      <w:bodyDiv w:val="1"/>
      <w:marLeft w:val="0"/>
      <w:marRight w:val="0"/>
      <w:marTop w:val="0"/>
      <w:marBottom w:val="0"/>
      <w:divBdr>
        <w:top w:val="none" w:sz="0" w:space="0" w:color="auto"/>
        <w:left w:val="none" w:sz="0" w:space="0" w:color="auto"/>
        <w:bottom w:val="none" w:sz="0" w:space="0" w:color="auto"/>
        <w:right w:val="none" w:sz="0" w:space="0" w:color="auto"/>
      </w:divBdr>
    </w:div>
    <w:div w:id="1819564965">
      <w:bodyDiv w:val="1"/>
      <w:marLeft w:val="0"/>
      <w:marRight w:val="0"/>
      <w:marTop w:val="0"/>
      <w:marBottom w:val="0"/>
      <w:divBdr>
        <w:top w:val="none" w:sz="0" w:space="0" w:color="auto"/>
        <w:left w:val="none" w:sz="0" w:space="0" w:color="auto"/>
        <w:bottom w:val="none" w:sz="0" w:space="0" w:color="auto"/>
        <w:right w:val="none" w:sz="0" w:space="0" w:color="auto"/>
      </w:divBdr>
    </w:div>
    <w:div w:id="1944150111">
      <w:bodyDiv w:val="1"/>
      <w:marLeft w:val="0"/>
      <w:marRight w:val="0"/>
      <w:marTop w:val="0"/>
      <w:marBottom w:val="0"/>
      <w:divBdr>
        <w:top w:val="none" w:sz="0" w:space="0" w:color="auto"/>
        <w:left w:val="none" w:sz="0" w:space="0" w:color="auto"/>
        <w:bottom w:val="none" w:sz="0" w:space="0" w:color="auto"/>
        <w:right w:val="none" w:sz="0" w:space="0" w:color="auto"/>
      </w:divBdr>
    </w:div>
    <w:div w:id="1976908966">
      <w:bodyDiv w:val="1"/>
      <w:marLeft w:val="0"/>
      <w:marRight w:val="0"/>
      <w:marTop w:val="0"/>
      <w:marBottom w:val="0"/>
      <w:divBdr>
        <w:top w:val="none" w:sz="0" w:space="0" w:color="auto"/>
        <w:left w:val="none" w:sz="0" w:space="0" w:color="auto"/>
        <w:bottom w:val="none" w:sz="0" w:space="0" w:color="auto"/>
        <w:right w:val="none" w:sz="0" w:space="0" w:color="auto"/>
      </w:divBdr>
    </w:div>
    <w:div w:id="1992906631">
      <w:bodyDiv w:val="1"/>
      <w:marLeft w:val="0"/>
      <w:marRight w:val="0"/>
      <w:marTop w:val="0"/>
      <w:marBottom w:val="0"/>
      <w:divBdr>
        <w:top w:val="none" w:sz="0" w:space="0" w:color="auto"/>
        <w:left w:val="none" w:sz="0" w:space="0" w:color="auto"/>
        <w:bottom w:val="none" w:sz="0" w:space="0" w:color="auto"/>
        <w:right w:val="none" w:sz="0" w:space="0" w:color="auto"/>
      </w:divBdr>
    </w:div>
    <w:div w:id="2009600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hyperlink" Target="mailto:Presse-man@man.eu" TargetMode="External"/><Relationship Id="rId2" Type="http://schemas.openxmlformats.org/officeDocument/2006/relationships/image" Target="media/image2.jpg"/><Relationship Id="rId1" Type="http://schemas.openxmlformats.org/officeDocument/2006/relationships/image" Target="media/image1.jpeg"/><Relationship Id="rId6" Type="http://schemas.openxmlformats.org/officeDocument/2006/relationships/hyperlink" Target="http://www.mantruckandbus.com/presse" TargetMode="External"/><Relationship Id="rId5" Type="http://schemas.openxmlformats.org/officeDocument/2006/relationships/hyperlink" Target="mailto:Presse-man@man.eu" TargetMode="External"/><Relationship Id="rId4" Type="http://schemas.openxmlformats.org/officeDocument/2006/relationships/hyperlink" Target="http://www.mantruckandbus.com/presse"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1226</Words>
  <Characters>8256</Characters>
  <Application>Microsoft Office Word</Application>
  <DocSecurity>0</DocSecurity>
  <Lines>68</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2016-08-05T09:21:00Z</dcterms:created>
  <dcterms:modified xsi:type="dcterms:W3CDTF">2016-08-08T07:59:00Z</dcterms:modified>
</cp:coreProperties>
</file>